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1726" w14:textId="77777777" w:rsidR="00BB732D" w:rsidRPr="000E1526" w:rsidRDefault="00BB732D" w:rsidP="00036AC5">
      <w:pPr>
        <w:rPr>
          <w:rFonts w:hAnsi="ＭＳ 明朝"/>
          <w:color w:val="000000"/>
          <w:sz w:val="21"/>
          <w:szCs w:val="21"/>
        </w:rPr>
      </w:pPr>
      <w:r w:rsidRPr="000E1526">
        <w:rPr>
          <w:rFonts w:hAnsi="ＭＳ 明朝"/>
          <w:color w:val="000000"/>
          <w:sz w:val="21"/>
          <w:szCs w:val="21"/>
          <w:highlight w:val="yellow"/>
        </w:rPr>
        <w:t>1)</w:t>
      </w:r>
      <w:r w:rsidRPr="000E1526">
        <w:rPr>
          <w:rFonts w:hAnsi="ＭＳ 明朝" w:hint="eastAsia"/>
          <w:color w:val="000000"/>
          <w:sz w:val="21"/>
          <w:szCs w:val="21"/>
          <w:highlight w:val="yellow"/>
        </w:rPr>
        <w:t>表題</w:t>
      </w:r>
      <w:r w:rsidRPr="000E1526">
        <w:rPr>
          <w:rFonts w:hAnsi="ＭＳ 明朝" w:hint="eastAsia"/>
          <w:color w:val="000000"/>
          <w:sz w:val="21"/>
          <w:szCs w:val="21"/>
        </w:rPr>
        <w:tab/>
      </w:r>
      <w:r w:rsidRPr="000E1526">
        <w:rPr>
          <w:rFonts w:hAnsi="ＭＳ 明朝" w:hint="eastAsia"/>
          <w:color w:val="0000FF"/>
          <w:sz w:val="21"/>
          <w:szCs w:val="21"/>
        </w:rPr>
        <w:t>黄色</w:t>
      </w:r>
      <w:r w:rsidR="00AB38EF" w:rsidRPr="000E1526">
        <w:rPr>
          <w:rFonts w:hAnsi="ＭＳ 明朝" w:hint="eastAsia"/>
          <w:color w:val="0000FF"/>
          <w:sz w:val="21"/>
          <w:szCs w:val="21"/>
        </w:rPr>
        <w:t>ハイライト</w:t>
      </w:r>
      <w:r w:rsidRPr="000E1526">
        <w:rPr>
          <w:rFonts w:hAnsi="ＭＳ 明朝" w:hint="eastAsia"/>
          <w:color w:val="0000FF"/>
          <w:sz w:val="21"/>
          <w:szCs w:val="21"/>
        </w:rPr>
        <w:t>部分は削除</w:t>
      </w:r>
      <w:r w:rsidR="002349B0">
        <w:rPr>
          <w:rFonts w:hAnsi="ＭＳ 明朝" w:hint="eastAsia"/>
          <w:color w:val="0000FF"/>
          <w:sz w:val="21"/>
          <w:szCs w:val="21"/>
        </w:rPr>
        <w:t>する</w:t>
      </w:r>
      <w:r w:rsidRPr="000E1526">
        <w:rPr>
          <w:rFonts w:hAnsi="ＭＳ 明朝" w:hint="eastAsia"/>
          <w:color w:val="0000FF"/>
          <w:sz w:val="21"/>
          <w:szCs w:val="21"/>
        </w:rPr>
        <w:t>。青字は様式への注釈コメント</w:t>
      </w:r>
    </w:p>
    <w:p w14:paraId="5CD9B6B0" w14:textId="77777777" w:rsidR="00036AC5" w:rsidRPr="000E1526" w:rsidRDefault="00036AC5" w:rsidP="00036AC5">
      <w:pPr>
        <w:rPr>
          <w:rFonts w:hAnsi="ＭＳ 明朝" w:cs="ＭＳ Ｐゴシック"/>
          <w:color w:val="000000"/>
          <w:sz w:val="21"/>
          <w:szCs w:val="21"/>
        </w:rPr>
      </w:pPr>
      <w:r w:rsidRPr="000E1526">
        <w:rPr>
          <w:rFonts w:hAnsi="ＭＳ 明朝" w:hint="eastAsia"/>
          <w:color w:val="000000"/>
          <w:sz w:val="21"/>
          <w:szCs w:val="21"/>
        </w:rPr>
        <w:t>夏期湛水条件が</w:t>
      </w:r>
      <w:r w:rsidRPr="000E1526">
        <w:rPr>
          <w:rFonts w:hAnsi="ＭＳ 明朝" w:cs="ＭＳ Ｐゴシック" w:hint="eastAsia"/>
          <w:color w:val="000000"/>
          <w:sz w:val="21"/>
          <w:szCs w:val="21"/>
        </w:rPr>
        <w:t>ヒメアマナズナ，クジラグサ，グンバイナズナ種子の生存に及ぼす影響</w:t>
      </w:r>
    </w:p>
    <w:p w14:paraId="27426C62" w14:textId="77777777" w:rsidR="00BB732D" w:rsidRPr="000E1526" w:rsidRDefault="00BB732D" w:rsidP="00036AC5">
      <w:pPr>
        <w:rPr>
          <w:rFonts w:hAnsi="ＭＳ 明朝" w:cs="ＭＳ Ｐゴシック"/>
          <w:color w:val="000000"/>
          <w:sz w:val="21"/>
          <w:szCs w:val="21"/>
        </w:rPr>
      </w:pPr>
      <w:r w:rsidRPr="000E1526">
        <w:rPr>
          <w:rFonts w:hAnsi="ＭＳ 明朝" w:cs="ＭＳ Ｐゴシック" w:hint="eastAsia"/>
          <w:color w:val="000000"/>
          <w:sz w:val="21"/>
          <w:szCs w:val="21"/>
          <w:highlight w:val="yellow"/>
        </w:rPr>
        <w:t>１行空ける</w:t>
      </w:r>
    </w:p>
    <w:p w14:paraId="3A44BB67" w14:textId="77777777" w:rsidR="00BB732D" w:rsidRPr="000E1526" w:rsidRDefault="00BB732D" w:rsidP="00036AC5">
      <w:pPr>
        <w:rPr>
          <w:rFonts w:hAnsi="ＭＳ 明朝" w:cs="ＭＳ Ｐゴシック"/>
          <w:color w:val="000000"/>
          <w:sz w:val="21"/>
          <w:szCs w:val="21"/>
        </w:rPr>
      </w:pPr>
      <w:r w:rsidRPr="000E1526">
        <w:rPr>
          <w:rFonts w:hAnsi="ＭＳ 明朝" w:cs="ＭＳ Ｐゴシック" w:hint="eastAsia"/>
          <w:color w:val="000000"/>
          <w:sz w:val="21"/>
          <w:szCs w:val="21"/>
          <w:highlight w:val="yellow"/>
        </w:rPr>
        <w:t>著者名</w:t>
      </w:r>
    </w:p>
    <w:p w14:paraId="79D6230D" w14:textId="77777777" w:rsidR="00036AC5" w:rsidRPr="000E1526" w:rsidRDefault="00036AC5" w:rsidP="00036AC5">
      <w:pPr>
        <w:rPr>
          <w:rFonts w:hAnsi="ＭＳ 明朝"/>
          <w:color w:val="000000"/>
          <w:sz w:val="21"/>
          <w:szCs w:val="21"/>
        </w:rPr>
      </w:pPr>
      <w:r w:rsidRPr="000E1526">
        <w:rPr>
          <w:rFonts w:hAnsi="ＭＳ 明朝" w:cs="ＭＳ Ｐゴシック" w:hint="eastAsia"/>
          <w:color w:val="000000"/>
        </w:rPr>
        <w:t>青木政晴</w:t>
      </w:r>
      <w:r w:rsidR="009C1E2F" w:rsidRPr="009C1E2F">
        <w:rPr>
          <w:rFonts w:hAnsi="ＭＳ 明朝" w:cs="ＭＳ Ｐゴシック" w:hint="eastAsia"/>
          <w:color w:val="000000"/>
          <w:vertAlign w:val="superscript"/>
        </w:rPr>
        <w:t>★</w:t>
      </w:r>
      <w:r w:rsidR="009C1E2F">
        <w:rPr>
          <w:rFonts w:hAnsi="ＭＳ 明朝" w:cs="ＭＳ Ｐゴシック"/>
          <w:color w:val="000000"/>
          <w:vertAlign w:val="superscript"/>
        </w:rPr>
        <w:t>1</w:t>
      </w:r>
      <w:r w:rsidRPr="000E1526">
        <w:rPr>
          <w:rFonts w:hAnsi="ＭＳ 明朝" w:cs="ＭＳ Ｐゴシック" w:hint="eastAsia"/>
          <w:color w:val="000000"/>
        </w:rPr>
        <w:t>・浅井元朗</w:t>
      </w:r>
      <w:r w:rsidR="009C1E2F">
        <w:rPr>
          <w:rFonts w:hAnsi="ＭＳ 明朝" w:cs="ＭＳ Ｐゴシック"/>
          <w:color w:val="000000"/>
          <w:vertAlign w:val="superscript"/>
        </w:rPr>
        <w:t>2</w:t>
      </w:r>
      <w:r w:rsidRPr="000E1526">
        <w:rPr>
          <w:rFonts w:hAnsi="ＭＳ 明朝" w:cs="ＭＳ Ｐゴシック" w:hint="eastAsia"/>
          <w:color w:val="000000"/>
        </w:rPr>
        <w:t>・</w:t>
      </w:r>
      <w:r w:rsidR="00D65FA8" w:rsidRPr="000E1526">
        <w:rPr>
          <w:rFonts w:hAnsi="ＭＳ 明朝" w:cs="ＭＳ Ｐゴシック" w:hint="eastAsia"/>
          <w:color w:val="000000"/>
        </w:rPr>
        <w:t>酒井長雄</w:t>
      </w:r>
      <w:r w:rsidR="009C1E2F">
        <w:rPr>
          <w:rFonts w:hAnsi="ＭＳ 明朝" w:cs="ＭＳ Ｐゴシック"/>
          <w:color w:val="000000"/>
          <w:vertAlign w:val="superscript"/>
        </w:rPr>
        <w:t>1</w:t>
      </w:r>
    </w:p>
    <w:p w14:paraId="270B9240" w14:textId="77777777" w:rsidR="00BB732D" w:rsidRPr="000E1526" w:rsidRDefault="00BB732D" w:rsidP="007B4767">
      <w:pPr>
        <w:rPr>
          <w:rFonts w:hAnsi="ＭＳ 明朝"/>
          <w:color w:val="000000"/>
          <w:sz w:val="21"/>
          <w:szCs w:val="21"/>
        </w:rPr>
      </w:pPr>
      <w:r w:rsidRPr="000E1526">
        <w:rPr>
          <w:rFonts w:hAnsi="ＭＳ 明朝" w:hint="eastAsia"/>
          <w:color w:val="000000"/>
          <w:sz w:val="21"/>
          <w:szCs w:val="21"/>
          <w:highlight w:val="yellow"/>
        </w:rPr>
        <w:t>所属機関とその住所（郵便番号および代表者の電子メールアドレス含む）</w:t>
      </w:r>
    </w:p>
    <w:p w14:paraId="01F663B7" w14:textId="77777777" w:rsidR="00B35472" w:rsidRPr="000E1526" w:rsidRDefault="009C1E2F" w:rsidP="007B4767">
      <w:pPr>
        <w:rPr>
          <w:rFonts w:hAnsi="ＭＳ 明朝"/>
          <w:color w:val="000000"/>
          <w:sz w:val="21"/>
          <w:szCs w:val="21"/>
        </w:rPr>
      </w:pPr>
      <w:r>
        <w:rPr>
          <w:rFonts w:hAnsi="ＭＳ 明朝" w:cs="ＭＳ Ｐゴシック"/>
          <w:color w:val="000000"/>
          <w:vertAlign w:val="superscript"/>
        </w:rPr>
        <w:t>1</w:t>
      </w:r>
      <w:r w:rsidR="0010190E" w:rsidRPr="000E1526">
        <w:rPr>
          <w:rFonts w:hAnsi="ＭＳ 明朝" w:hint="eastAsia"/>
          <w:color w:val="000000"/>
          <w:sz w:val="21"/>
          <w:szCs w:val="21"/>
        </w:rPr>
        <w:t>長野県農業試験場</w:t>
      </w:r>
    </w:p>
    <w:p w14:paraId="645C1B60" w14:textId="77777777" w:rsidR="0010190E" w:rsidRPr="000E1526" w:rsidRDefault="0010190E" w:rsidP="007B4767">
      <w:pPr>
        <w:rPr>
          <w:rFonts w:hAnsi="ＭＳ 明朝"/>
          <w:color w:val="000000"/>
          <w:sz w:val="21"/>
          <w:szCs w:val="21"/>
        </w:rPr>
      </w:pPr>
      <w:r w:rsidRPr="000E1526">
        <w:rPr>
          <w:rFonts w:hAnsi="ＭＳ 明朝" w:hint="eastAsia"/>
          <w:color w:val="000000"/>
          <w:sz w:val="21"/>
          <w:szCs w:val="21"/>
        </w:rPr>
        <w:t>〒382-0051　長野県須坂市八重森610</w:t>
      </w:r>
    </w:p>
    <w:p w14:paraId="3C931F0C" w14:textId="77777777" w:rsidR="0010190E" w:rsidRPr="000E1526" w:rsidRDefault="009C1E2F" w:rsidP="009C1E2F">
      <w:pPr>
        <w:rPr>
          <w:rFonts w:hAnsi="ＭＳ 明朝"/>
          <w:color w:val="000000"/>
          <w:sz w:val="21"/>
          <w:szCs w:val="21"/>
        </w:rPr>
      </w:pPr>
      <w:r w:rsidRPr="009C1E2F">
        <w:rPr>
          <w:rFonts w:hAnsi="ＭＳ 明朝" w:hint="eastAsia"/>
          <w:color w:val="000000"/>
          <w:sz w:val="21"/>
          <w:szCs w:val="21"/>
          <w:vertAlign w:val="superscript"/>
        </w:rPr>
        <w:t>★</w:t>
      </w:r>
      <w:r w:rsidR="0010190E" w:rsidRPr="000E1526">
        <w:rPr>
          <w:rFonts w:hAnsi="ＭＳ 明朝" w:hint="eastAsia"/>
          <w:color w:val="000000"/>
          <w:sz w:val="21"/>
          <w:szCs w:val="21"/>
        </w:rPr>
        <w:t>aoki-masaharu@pref.nagano.lg.jp</w:t>
      </w:r>
    </w:p>
    <w:p w14:paraId="731AF2C9" w14:textId="77777777" w:rsidR="00BB732D" w:rsidRPr="00BB732D" w:rsidRDefault="00BB732D" w:rsidP="00BB732D">
      <w:pPr>
        <w:rPr>
          <w:rFonts w:hAnsi="ＭＳ 明朝"/>
          <w:color w:val="000000"/>
          <w:sz w:val="21"/>
          <w:szCs w:val="21"/>
        </w:rPr>
      </w:pPr>
      <w:r w:rsidRPr="00BB732D">
        <w:rPr>
          <w:rFonts w:hAnsi="ＭＳ 明朝" w:hint="eastAsia"/>
          <w:color w:val="000000"/>
          <w:sz w:val="21"/>
          <w:szCs w:val="21"/>
          <w:highlight w:val="yellow"/>
        </w:rPr>
        <w:t>以下，連名者の所属機関（氏名の右肩と所属機関</w:t>
      </w:r>
      <w:r w:rsidR="009C1E2F">
        <w:rPr>
          <w:rFonts w:hAnsi="ＭＳ 明朝" w:hint="eastAsia"/>
          <w:color w:val="000000"/>
          <w:sz w:val="21"/>
          <w:szCs w:val="21"/>
          <w:highlight w:val="yellow"/>
        </w:rPr>
        <w:t>の</w:t>
      </w:r>
      <w:r w:rsidRPr="00BB732D">
        <w:rPr>
          <w:rFonts w:hAnsi="ＭＳ 明朝" w:hint="eastAsia"/>
          <w:color w:val="000000"/>
          <w:sz w:val="21"/>
          <w:szCs w:val="21"/>
          <w:highlight w:val="yellow"/>
        </w:rPr>
        <w:t>左肩に</w:t>
      </w:r>
      <w:r w:rsidR="009C1E2F">
        <w:rPr>
          <w:rFonts w:hAnsi="ＭＳ 明朝" w:hint="eastAsia"/>
          <w:color w:val="000000"/>
          <w:sz w:val="21"/>
          <w:szCs w:val="21"/>
          <w:highlight w:val="yellow"/>
        </w:rPr>
        <w:t>番号</w:t>
      </w:r>
      <w:r w:rsidRPr="00BB732D">
        <w:rPr>
          <w:rFonts w:hAnsi="ＭＳ 明朝" w:hint="eastAsia"/>
          <w:color w:val="000000"/>
          <w:sz w:val="21"/>
          <w:szCs w:val="21"/>
          <w:highlight w:val="yellow"/>
        </w:rPr>
        <w:t>を記載して識別する</w:t>
      </w:r>
      <w:r w:rsidR="009C1E2F">
        <w:rPr>
          <w:rFonts w:hAnsi="ＭＳ 明朝" w:hint="eastAsia"/>
          <w:color w:val="000000"/>
          <w:sz w:val="21"/>
          <w:szCs w:val="21"/>
          <w:highlight w:val="yellow"/>
        </w:rPr>
        <w:t>。研究実施時と投稿時で著者の所属が異なる場合は既刊を参考にする</w:t>
      </w:r>
      <w:r w:rsidRPr="00BB732D">
        <w:rPr>
          <w:rFonts w:hAnsi="ＭＳ 明朝" w:hint="eastAsia"/>
          <w:color w:val="000000"/>
          <w:sz w:val="21"/>
          <w:szCs w:val="21"/>
          <w:highlight w:val="yellow"/>
        </w:rPr>
        <w:t>）</w:t>
      </w:r>
    </w:p>
    <w:p w14:paraId="6BE10AA5" w14:textId="77777777" w:rsidR="0010190E" w:rsidRPr="000E1526" w:rsidRDefault="009C1E2F" w:rsidP="0010190E">
      <w:pPr>
        <w:rPr>
          <w:rFonts w:hAnsi="ＭＳ 明朝"/>
          <w:color w:val="000000"/>
          <w:sz w:val="21"/>
          <w:szCs w:val="21"/>
        </w:rPr>
      </w:pPr>
      <w:r>
        <w:rPr>
          <w:rFonts w:hAnsi="ＭＳ 明朝"/>
          <w:color w:val="000000"/>
          <w:sz w:val="21"/>
          <w:szCs w:val="21"/>
          <w:vertAlign w:val="superscript"/>
        </w:rPr>
        <w:t xml:space="preserve">2 </w:t>
      </w:r>
      <w:r w:rsidR="0010190E" w:rsidRPr="000E1526">
        <w:rPr>
          <w:rFonts w:hAnsi="ＭＳ 明朝" w:hint="eastAsia"/>
          <w:color w:val="000000"/>
          <w:sz w:val="21"/>
          <w:szCs w:val="21"/>
        </w:rPr>
        <w:t>独）農研機構・中央農業総合研究センター</w:t>
      </w:r>
    </w:p>
    <w:p w14:paraId="33623F13" w14:textId="77777777" w:rsidR="00BB732D" w:rsidRPr="00BB732D" w:rsidRDefault="00BB732D" w:rsidP="00BB732D">
      <w:pPr>
        <w:rPr>
          <w:rFonts w:hAnsi="ＭＳ 明朝" w:cs="ＭＳ Ｐゴシック"/>
          <w:color w:val="000000"/>
          <w:sz w:val="21"/>
          <w:szCs w:val="21"/>
        </w:rPr>
      </w:pPr>
      <w:r w:rsidRPr="00BB732D">
        <w:rPr>
          <w:rFonts w:hAnsi="ＭＳ 明朝" w:cs="ＭＳ Ｐゴシック" w:hint="eastAsia"/>
          <w:color w:val="000000"/>
          <w:sz w:val="21"/>
          <w:szCs w:val="21"/>
          <w:highlight w:val="yellow"/>
        </w:rPr>
        <w:t>１行空ける</w:t>
      </w:r>
    </w:p>
    <w:p w14:paraId="5B1A7B5E" w14:textId="77777777" w:rsidR="00BB732D" w:rsidRPr="000E1526" w:rsidRDefault="00BB732D" w:rsidP="007B4767">
      <w:pPr>
        <w:rPr>
          <w:rFonts w:hAnsi="ＭＳ 明朝"/>
          <w:color w:val="000000"/>
          <w:sz w:val="21"/>
          <w:szCs w:val="21"/>
        </w:rPr>
      </w:pPr>
      <w:r w:rsidRPr="000E1526">
        <w:rPr>
          <w:rFonts w:hAnsi="ＭＳ 明朝" w:hint="eastAsia"/>
          <w:color w:val="000000"/>
          <w:sz w:val="21"/>
          <w:szCs w:val="21"/>
          <w:highlight w:val="yellow"/>
        </w:rPr>
        <w:t>英文表題</w:t>
      </w:r>
    </w:p>
    <w:p w14:paraId="21FB9938" w14:textId="77777777" w:rsidR="000A2507" w:rsidRPr="000F4E8C" w:rsidRDefault="00B957D6" w:rsidP="007B4767">
      <w:pPr>
        <w:rPr>
          <w:rFonts w:hAnsi="ＭＳ 明朝"/>
          <w:b/>
          <w:bCs/>
          <w:color w:val="000000"/>
          <w:sz w:val="21"/>
          <w:szCs w:val="21"/>
        </w:rPr>
      </w:pPr>
      <w:r w:rsidRPr="000F4E8C">
        <w:rPr>
          <w:rFonts w:hAnsi="ＭＳ 明朝" w:hint="eastAsia"/>
          <w:b/>
          <w:bCs/>
          <w:color w:val="000000"/>
          <w:sz w:val="21"/>
          <w:szCs w:val="21"/>
        </w:rPr>
        <w:t xml:space="preserve">Effect of </w:t>
      </w:r>
      <w:r w:rsidRPr="000F4E8C">
        <w:rPr>
          <w:rFonts w:hAnsi="ＭＳ 明朝"/>
          <w:b/>
          <w:bCs/>
          <w:color w:val="000000"/>
          <w:sz w:val="21"/>
          <w:szCs w:val="21"/>
        </w:rPr>
        <w:t>summer flooding condition</w:t>
      </w:r>
      <w:r w:rsidRPr="000F4E8C">
        <w:rPr>
          <w:rFonts w:hAnsi="ＭＳ 明朝" w:hint="eastAsia"/>
          <w:b/>
          <w:bCs/>
          <w:color w:val="000000"/>
          <w:sz w:val="21"/>
          <w:szCs w:val="21"/>
        </w:rPr>
        <w:t xml:space="preserve"> </w:t>
      </w:r>
      <w:r w:rsidR="006C4E0A" w:rsidRPr="000F4E8C">
        <w:rPr>
          <w:rFonts w:hAnsi="ＭＳ 明朝"/>
          <w:b/>
          <w:bCs/>
          <w:color w:val="000000"/>
          <w:sz w:val="21"/>
          <w:szCs w:val="21"/>
        </w:rPr>
        <w:t>on</w:t>
      </w:r>
      <w:r w:rsidRPr="000F4E8C">
        <w:rPr>
          <w:rFonts w:hAnsi="ＭＳ 明朝" w:hint="eastAsia"/>
          <w:b/>
          <w:bCs/>
          <w:color w:val="000000"/>
          <w:sz w:val="21"/>
          <w:szCs w:val="21"/>
        </w:rPr>
        <w:t xml:space="preserve"> </w:t>
      </w:r>
      <w:r w:rsidR="006C4E0A" w:rsidRPr="000F4E8C">
        <w:rPr>
          <w:rFonts w:hAnsi="ＭＳ 明朝"/>
          <w:b/>
          <w:bCs/>
          <w:color w:val="000000"/>
          <w:sz w:val="21"/>
          <w:szCs w:val="21"/>
        </w:rPr>
        <w:t xml:space="preserve">the </w:t>
      </w:r>
      <w:r w:rsidRPr="000F4E8C">
        <w:rPr>
          <w:rFonts w:hAnsi="ＭＳ 明朝" w:hint="eastAsia"/>
          <w:b/>
          <w:bCs/>
          <w:color w:val="000000"/>
          <w:sz w:val="21"/>
          <w:szCs w:val="21"/>
        </w:rPr>
        <w:t xml:space="preserve">seed viability of </w:t>
      </w:r>
      <w:r w:rsidR="006C4E0A" w:rsidRPr="000F4E8C">
        <w:rPr>
          <w:rFonts w:hAnsi="ＭＳ 明朝"/>
          <w:b/>
          <w:bCs/>
          <w:color w:val="000000"/>
          <w:sz w:val="21"/>
          <w:szCs w:val="21"/>
        </w:rPr>
        <w:t xml:space="preserve">naturalized weeds, </w:t>
      </w:r>
      <w:r w:rsidR="006C4E0A" w:rsidRPr="000F4E8C">
        <w:rPr>
          <w:rFonts w:hAnsi="ＭＳ 明朝"/>
          <w:b/>
          <w:bCs/>
          <w:i/>
          <w:color w:val="000000"/>
          <w:sz w:val="21"/>
          <w:szCs w:val="21"/>
        </w:rPr>
        <w:t xml:space="preserve">Camelina </w:t>
      </w:r>
      <w:proofErr w:type="spellStart"/>
      <w:r w:rsidR="006C4E0A" w:rsidRPr="000F4E8C">
        <w:rPr>
          <w:rFonts w:hAnsi="ＭＳ 明朝"/>
          <w:b/>
          <w:bCs/>
          <w:i/>
          <w:color w:val="000000"/>
          <w:sz w:val="21"/>
          <w:szCs w:val="21"/>
        </w:rPr>
        <w:t>microcarpa</w:t>
      </w:r>
      <w:proofErr w:type="spellEnd"/>
      <w:r w:rsidR="006C4E0A" w:rsidRPr="000F4E8C">
        <w:rPr>
          <w:rFonts w:hAnsi="ＭＳ 明朝"/>
          <w:b/>
          <w:bCs/>
          <w:color w:val="000000"/>
          <w:sz w:val="21"/>
          <w:szCs w:val="21"/>
        </w:rPr>
        <w:t xml:space="preserve"> </w:t>
      </w:r>
      <w:proofErr w:type="spellStart"/>
      <w:r w:rsidR="006C4E0A" w:rsidRPr="000F4E8C">
        <w:rPr>
          <w:rFonts w:hAnsi="ＭＳ 明朝"/>
          <w:b/>
          <w:bCs/>
          <w:color w:val="000000"/>
          <w:sz w:val="21"/>
          <w:szCs w:val="21"/>
        </w:rPr>
        <w:t>Andrz</w:t>
      </w:r>
      <w:proofErr w:type="spellEnd"/>
      <w:r w:rsidR="006C4E0A" w:rsidRPr="000F4E8C">
        <w:rPr>
          <w:rFonts w:hAnsi="ＭＳ 明朝"/>
          <w:b/>
          <w:bCs/>
          <w:color w:val="000000"/>
          <w:sz w:val="21"/>
          <w:szCs w:val="21"/>
        </w:rPr>
        <w:t xml:space="preserve">. ex DC., </w:t>
      </w:r>
      <w:proofErr w:type="spellStart"/>
      <w:r w:rsidR="006C4E0A" w:rsidRPr="000F4E8C">
        <w:rPr>
          <w:rFonts w:hAnsi="ＭＳ 明朝"/>
          <w:b/>
          <w:bCs/>
          <w:i/>
          <w:color w:val="000000"/>
          <w:sz w:val="21"/>
          <w:szCs w:val="21"/>
        </w:rPr>
        <w:t>Descurainia</w:t>
      </w:r>
      <w:proofErr w:type="spellEnd"/>
      <w:r w:rsidR="006C4E0A" w:rsidRPr="000F4E8C">
        <w:rPr>
          <w:rFonts w:hAnsi="ＭＳ 明朝"/>
          <w:b/>
          <w:bCs/>
          <w:i/>
          <w:color w:val="000000"/>
          <w:sz w:val="21"/>
          <w:szCs w:val="21"/>
        </w:rPr>
        <w:t xml:space="preserve"> </w:t>
      </w:r>
      <w:proofErr w:type="spellStart"/>
      <w:r w:rsidR="006C4E0A" w:rsidRPr="000F4E8C">
        <w:rPr>
          <w:rFonts w:hAnsi="ＭＳ 明朝"/>
          <w:b/>
          <w:bCs/>
          <w:i/>
          <w:color w:val="000000"/>
          <w:sz w:val="21"/>
          <w:szCs w:val="21"/>
        </w:rPr>
        <w:t>sophia</w:t>
      </w:r>
      <w:proofErr w:type="spellEnd"/>
      <w:r w:rsidR="006C4E0A" w:rsidRPr="000F4E8C">
        <w:rPr>
          <w:rFonts w:hAnsi="ＭＳ 明朝"/>
          <w:b/>
          <w:bCs/>
          <w:color w:val="000000"/>
          <w:sz w:val="21"/>
          <w:szCs w:val="21"/>
        </w:rPr>
        <w:t xml:space="preserve"> (L.) Webb ex </w:t>
      </w:r>
      <w:proofErr w:type="spellStart"/>
      <w:r w:rsidR="006C4E0A" w:rsidRPr="000F4E8C">
        <w:rPr>
          <w:rFonts w:hAnsi="ＭＳ 明朝"/>
          <w:b/>
          <w:bCs/>
          <w:color w:val="000000"/>
          <w:sz w:val="21"/>
          <w:szCs w:val="21"/>
        </w:rPr>
        <w:t>Prantl</w:t>
      </w:r>
      <w:proofErr w:type="spellEnd"/>
      <w:r w:rsidR="006C4E0A" w:rsidRPr="000F4E8C">
        <w:rPr>
          <w:rFonts w:hAnsi="ＭＳ 明朝"/>
          <w:b/>
          <w:bCs/>
          <w:color w:val="000000"/>
          <w:sz w:val="21"/>
          <w:szCs w:val="21"/>
        </w:rPr>
        <w:t xml:space="preserve"> and </w:t>
      </w:r>
      <w:proofErr w:type="spellStart"/>
      <w:r w:rsidR="006C4E0A" w:rsidRPr="000F4E8C">
        <w:rPr>
          <w:rFonts w:hAnsi="ＭＳ 明朝"/>
          <w:b/>
          <w:bCs/>
          <w:i/>
          <w:color w:val="000000"/>
          <w:sz w:val="21"/>
          <w:szCs w:val="21"/>
        </w:rPr>
        <w:t>Thlasphi</w:t>
      </w:r>
      <w:proofErr w:type="spellEnd"/>
      <w:r w:rsidR="006C4E0A" w:rsidRPr="000F4E8C">
        <w:rPr>
          <w:rFonts w:hAnsi="ＭＳ 明朝"/>
          <w:b/>
          <w:bCs/>
          <w:i/>
          <w:color w:val="000000"/>
          <w:sz w:val="21"/>
          <w:szCs w:val="21"/>
        </w:rPr>
        <w:t xml:space="preserve"> </w:t>
      </w:r>
      <w:proofErr w:type="spellStart"/>
      <w:r w:rsidR="006C4E0A" w:rsidRPr="000F4E8C">
        <w:rPr>
          <w:rFonts w:hAnsi="ＭＳ 明朝"/>
          <w:b/>
          <w:bCs/>
          <w:i/>
          <w:color w:val="000000"/>
          <w:sz w:val="21"/>
          <w:szCs w:val="21"/>
        </w:rPr>
        <w:t>arvense</w:t>
      </w:r>
      <w:proofErr w:type="spellEnd"/>
      <w:r w:rsidR="006C4E0A" w:rsidRPr="000F4E8C">
        <w:rPr>
          <w:rFonts w:hAnsi="ＭＳ 明朝"/>
          <w:b/>
          <w:bCs/>
          <w:color w:val="000000"/>
          <w:sz w:val="21"/>
          <w:szCs w:val="21"/>
        </w:rPr>
        <w:t xml:space="preserve"> L.</w:t>
      </w:r>
    </w:p>
    <w:p w14:paraId="4C31CB8A" w14:textId="77777777" w:rsidR="006C4E0A" w:rsidRPr="000E1526" w:rsidRDefault="006C4E0A" w:rsidP="006C4E0A">
      <w:pPr>
        <w:rPr>
          <w:rFonts w:hAnsi="ＭＳ 明朝"/>
          <w:color w:val="000000"/>
          <w:sz w:val="21"/>
          <w:szCs w:val="21"/>
        </w:rPr>
      </w:pPr>
      <w:r w:rsidRPr="000E1526">
        <w:rPr>
          <w:rFonts w:hAnsi="ＭＳ 明朝" w:hint="eastAsia"/>
          <w:color w:val="000000"/>
          <w:sz w:val="21"/>
          <w:szCs w:val="21"/>
          <w:highlight w:val="yellow"/>
        </w:rPr>
        <w:t>１行空ける</w:t>
      </w:r>
    </w:p>
    <w:p w14:paraId="2D5A50F0" w14:textId="77777777" w:rsidR="0010190E" w:rsidRPr="001C026D" w:rsidRDefault="001C026D" w:rsidP="007B4767">
      <w:pPr>
        <w:rPr>
          <w:rFonts w:hAnsi="ＭＳ 明朝"/>
          <w:color w:val="000000"/>
          <w:sz w:val="21"/>
          <w:szCs w:val="21"/>
        </w:rPr>
      </w:pPr>
      <w:r w:rsidRPr="001C026D">
        <w:rPr>
          <w:rFonts w:hAnsi="ＭＳ 明朝" w:hint="eastAsia"/>
          <w:color w:val="000000"/>
          <w:sz w:val="21"/>
          <w:szCs w:val="21"/>
          <w:highlight w:val="yellow"/>
        </w:rPr>
        <w:t>英文著者名</w:t>
      </w:r>
    </w:p>
    <w:p w14:paraId="7CDFDEED" w14:textId="77777777" w:rsidR="000A2507" w:rsidRPr="000E1526" w:rsidRDefault="000A2507" w:rsidP="007B4767">
      <w:pPr>
        <w:rPr>
          <w:rFonts w:hAnsi="ＭＳ 明朝"/>
          <w:color w:val="000000"/>
          <w:sz w:val="21"/>
          <w:szCs w:val="21"/>
        </w:rPr>
      </w:pPr>
      <w:r w:rsidRPr="000E1526">
        <w:rPr>
          <w:rFonts w:hAnsi="ＭＳ 明朝" w:hint="eastAsia"/>
          <w:color w:val="000000"/>
          <w:sz w:val="21"/>
          <w:szCs w:val="21"/>
        </w:rPr>
        <w:t>Masaharu Aoki</w:t>
      </w:r>
      <w:r w:rsidR="009C1E2F" w:rsidRPr="009C1E2F">
        <w:rPr>
          <w:rFonts w:hAnsi="ＭＳ 明朝"/>
          <w:color w:val="000000"/>
          <w:sz w:val="21"/>
          <w:szCs w:val="21"/>
          <w:vertAlign w:val="superscript"/>
        </w:rPr>
        <w:t>1</w:t>
      </w:r>
      <w:r w:rsidRPr="000E1526">
        <w:rPr>
          <w:rFonts w:hAnsi="ＭＳ 明朝" w:hint="eastAsia"/>
          <w:color w:val="000000"/>
          <w:sz w:val="21"/>
          <w:szCs w:val="21"/>
        </w:rPr>
        <w:t>,</w:t>
      </w:r>
      <w:r w:rsidR="009C1E2F">
        <w:rPr>
          <w:rFonts w:hAnsi="ＭＳ 明朝"/>
          <w:color w:val="000000"/>
          <w:sz w:val="21"/>
          <w:szCs w:val="21"/>
        </w:rPr>
        <w:t xml:space="preserve"> </w:t>
      </w:r>
      <w:r w:rsidRPr="000E1526">
        <w:rPr>
          <w:rFonts w:hAnsi="ＭＳ 明朝" w:hint="eastAsia"/>
          <w:color w:val="000000"/>
          <w:sz w:val="21"/>
          <w:szCs w:val="21"/>
        </w:rPr>
        <w:t>Motoaki Asai</w:t>
      </w:r>
      <w:r w:rsidR="009C1E2F">
        <w:rPr>
          <w:rFonts w:hAnsi="ＭＳ 明朝"/>
          <w:color w:val="000000"/>
          <w:sz w:val="21"/>
          <w:szCs w:val="21"/>
          <w:vertAlign w:val="superscript"/>
        </w:rPr>
        <w:t>2</w:t>
      </w:r>
      <w:r w:rsidRPr="000E1526">
        <w:rPr>
          <w:rFonts w:hAnsi="ＭＳ 明朝" w:hint="eastAsia"/>
          <w:color w:val="000000"/>
          <w:sz w:val="21"/>
          <w:szCs w:val="21"/>
        </w:rPr>
        <w:t xml:space="preserve"> and </w:t>
      </w:r>
      <w:r w:rsidR="00D65FA8" w:rsidRPr="000E1526">
        <w:rPr>
          <w:rFonts w:hAnsi="ＭＳ 明朝" w:hint="eastAsia"/>
          <w:color w:val="000000"/>
          <w:sz w:val="21"/>
          <w:szCs w:val="21"/>
        </w:rPr>
        <w:t>Nagao Sakai</w:t>
      </w:r>
      <w:r w:rsidR="009C1E2F" w:rsidRPr="009C1E2F">
        <w:rPr>
          <w:rFonts w:hAnsi="ＭＳ 明朝"/>
          <w:color w:val="000000"/>
          <w:sz w:val="21"/>
          <w:szCs w:val="21"/>
          <w:vertAlign w:val="superscript"/>
        </w:rPr>
        <w:t>1</w:t>
      </w:r>
    </w:p>
    <w:p w14:paraId="33781ED6" w14:textId="77777777" w:rsidR="001C026D" w:rsidRPr="000E1526" w:rsidRDefault="001C026D" w:rsidP="007B4767">
      <w:pPr>
        <w:rPr>
          <w:rFonts w:hAnsi="ＭＳ 明朝"/>
          <w:color w:val="000000"/>
          <w:sz w:val="21"/>
          <w:szCs w:val="21"/>
        </w:rPr>
      </w:pPr>
      <w:r w:rsidRPr="000E1526">
        <w:rPr>
          <w:rFonts w:hAnsi="ＭＳ 明朝" w:hint="eastAsia"/>
          <w:color w:val="000000"/>
          <w:sz w:val="21"/>
          <w:szCs w:val="21"/>
          <w:highlight w:val="yellow"/>
        </w:rPr>
        <w:t>英文所属機関とその住所（和文と同様に）</w:t>
      </w:r>
    </w:p>
    <w:p w14:paraId="2243D195" w14:textId="77777777" w:rsidR="001C026D" w:rsidRPr="000E1526" w:rsidRDefault="009C1E2F" w:rsidP="007B4767">
      <w:pPr>
        <w:rPr>
          <w:rFonts w:hAnsi="ＭＳ 明朝"/>
          <w:color w:val="000000"/>
          <w:sz w:val="21"/>
          <w:szCs w:val="21"/>
        </w:rPr>
      </w:pPr>
      <w:r w:rsidRPr="009C1E2F">
        <w:rPr>
          <w:rFonts w:hAnsi="ＭＳ 明朝"/>
          <w:color w:val="000000"/>
          <w:sz w:val="21"/>
          <w:szCs w:val="21"/>
          <w:vertAlign w:val="superscript"/>
        </w:rPr>
        <w:t>1</w:t>
      </w:r>
      <w:r>
        <w:rPr>
          <w:rFonts w:hAnsi="ＭＳ 明朝"/>
          <w:color w:val="000000"/>
          <w:sz w:val="21"/>
          <w:szCs w:val="21"/>
          <w:vertAlign w:val="superscript"/>
        </w:rPr>
        <w:t xml:space="preserve"> </w:t>
      </w:r>
      <w:r w:rsidR="000A2507" w:rsidRPr="000E1526">
        <w:rPr>
          <w:rFonts w:hAnsi="ＭＳ 明朝" w:hint="eastAsia"/>
          <w:color w:val="000000"/>
          <w:sz w:val="21"/>
          <w:szCs w:val="21"/>
        </w:rPr>
        <w:t>Nagano Agricultural Experiment Station</w:t>
      </w:r>
      <w:r w:rsidR="001C026D" w:rsidRPr="000E1526">
        <w:rPr>
          <w:rFonts w:hAnsi="ＭＳ 明朝"/>
          <w:color w:val="000000"/>
          <w:sz w:val="21"/>
          <w:szCs w:val="21"/>
        </w:rPr>
        <w:t xml:space="preserve">, 610 </w:t>
      </w:r>
      <w:proofErr w:type="spellStart"/>
      <w:r w:rsidR="001C026D" w:rsidRPr="000E1526">
        <w:rPr>
          <w:rFonts w:hAnsi="ＭＳ 明朝"/>
          <w:color w:val="000000"/>
          <w:sz w:val="21"/>
          <w:szCs w:val="21"/>
        </w:rPr>
        <w:t>Yaemori</w:t>
      </w:r>
      <w:proofErr w:type="spellEnd"/>
      <w:r w:rsidR="001C026D" w:rsidRPr="000E1526">
        <w:rPr>
          <w:rFonts w:hAnsi="ＭＳ 明朝"/>
          <w:color w:val="000000"/>
          <w:sz w:val="21"/>
          <w:szCs w:val="21"/>
        </w:rPr>
        <w:t xml:space="preserve">, </w:t>
      </w:r>
      <w:proofErr w:type="spellStart"/>
      <w:r w:rsidR="001C026D" w:rsidRPr="000E1526">
        <w:rPr>
          <w:rFonts w:hAnsi="ＭＳ 明朝"/>
          <w:color w:val="000000"/>
          <w:sz w:val="21"/>
          <w:szCs w:val="21"/>
        </w:rPr>
        <w:t>Suzaka</w:t>
      </w:r>
      <w:proofErr w:type="spellEnd"/>
      <w:r w:rsidR="001C026D" w:rsidRPr="000E1526">
        <w:rPr>
          <w:rFonts w:hAnsi="ＭＳ 明朝"/>
          <w:color w:val="000000"/>
          <w:sz w:val="21"/>
          <w:szCs w:val="21"/>
        </w:rPr>
        <w:t>, Nagano 382-0051, Japan</w:t>
      </w:r>
    </w:p>
    <w:p w14:paraId="1ECC12CE" w14:textId="77777777" w:rsidR="000A2507" w:rsidRPr="000E1526" w:rsidRDefault="000A2507" w:rsidP="007B4767">
      <w:pPr>
        <w:rPr>
          <w:rFonts w:hAnsi="ＭＳ 明朝"/>
          <w:color w:val="000000"/>
          <w:sz w:val="21"/>
          <w:szCs w:val="21"/>
        </w:rPr>
      </w:pPr>
      <w:r w:rsidRPr="000E1526">
        <w:rPr>
          <w:rFonts w:hAnsi="ＭＳ 明朝" w:hint="eastAsia"/>
          <w:color w:val="000000"/>
          <w:sz w:val="21"/>
          <w:szCs w:val="21"/>
        </w:rPr>
        <w:t>aoki-masaharu@pref.nagano.lg.jp</w:t>
      </w:r>
    </w:p>
    <w:p w14:paraId="15FA1BDD" w14:textId="77777777" w:rsidR="000A2507" w:rsidRPr="000E1526" w:rsidRDefault="009C1E2F" w:rsidP="007B4767">
      <w:pPr>
        <w:rPr>
          <w:rFonts w:hAnsi="ＭＳ 明朝"/>
          <w:color w:val="000000"/>
          <w:sz w:val="21"/>
          <w:szCs w:val="21"/>
        </w:rPr>
      </w:pPr>
      <w:r>
        <w:rPr>
          <w:rFonts w:hAnsi="ＭＳ 明朝"/>
          <w:color w:val="000000"/>
          <w:sz w:val="21"/>
          <w:szCs w:val="21"/>
          <w:vertAlign w:val="superscript"/>
        </w:rPr>
        <w:t xml:space="preserve">2 </w:t>
      </w:r>
      <w:r w:rsidR="00B76D9B" w:rsidRPr="000E1526">
        <w:rPr>
          <w:rFonts w:hAnsi="ＭＳ 明朝" w:hint="eastAsia"/>
          <w:color w:val="000000"/>
          <w:sz w:val="21"/>
          <w:szCs w:val="21"/>
        </w:rPr>
        <w:t>National Agricultural Research Center</w:t>
      </w:r>
    </w:p>
    <w:p w14:paraId="370BBB83" w14:textId="77777777" w:rsidR="00AB38EF" w:rsidRPr="001C026D" w:rsidRDefault="00AB38EF" w:rsidP="00AB38EF">
      <w:pPr>
        <w:rPr>
          <w:rFonts w:hAnsi="ＭＳ 明朝"/>
          <w:color w:val="000000"/>
          <w:sz w:val="21"/>
          <w:szCs w:val="21"/>
        </w:rPr>
      </w:pPr>
      <w:r>
        <w:rPr>
          <w:rFonts w:hAnsi="ＭＳ 明朝" w:hint="eastAsia"/>
          <w:color w:val="000000"/>
          <w:sz w:val="21"/>
          <w:szCs w:val="21"/>
          <w:highlight w:val="yellow"/>
        </w:rPr>
        <w:t>ここで改頁</w:t>
      </w:r>
    </w:p>
    <w:p w14:paraId="58255C57" w14:textId="51CC7286" w:rsidR="00B35472" w:rsidRPr="000E1526" w:rsidRDefault="00AB38EF" w:rsidP="007B4767">
      <w:pPr>
        <w:rPr>
          <w:rFonts w:hAnsi="ＭＳ 明朝"/>
          <w:color w:val="000000"/>
          <w:sz w:val="21"/>
          <w:szCs w:val="21"/>
        </w:rPr>
      </w:pPr>
      <w:r w:rsidRPr="000E1526">
        <w:rPr>
          <w:rFonts w:hAnsi="ＭＳ 明朝"/>
          <w:color w:val="000000"/>
          <w:sz w:val="21"/>
          <w:szCs w:val="21"/>
        </w:rPr>
        <w:br w:type="page"/>
      </w:r>
      <w:r>
        <w:rPr>
          <w:rFonts w:hAnsi="ＭＳ 明朝"/>
          <w:color w:val="000000"/>
          <w:sz w:val="21"/>
          <w:szCs w:val="21"/>
          <w:highlight w:val="yellow"/>
        </w:rPr>
        <w:lastRenderedPageBreak/>
        <w:t>2</w:t>
      </w:r>
      <w:r w:rsidRPr="00AB38EF">
        <w:rPr>
          <w:rFonts w:hAnsi="ＭＳ 明朝"/>
          <w:color w:val="000000"/>
          <w:sz w:val="21"/>
          <w:szCs w:val="21"/>
          <w:highlight w:val="yellow"/>
        </w:rPr>
        <w:t>)</w:t>
      </w:r>
      <w:r>
        <w:rPr>
          <w:rFonts w:hAnsi="ＭＳ 明朝" w:hint="eastAsia"/>
          <w:color w:val="000000"/>
          <w:sz w:val="21"/>
          <w:szCs w:val="21"/>
        </w:rPr>
        <w:t>要約</w:t>
      </w:r>
      <w:r w:rsidRPr="00AB38EF">
        <w:rPr>
          <w:rFonts w:hAnsi="ＭＳ 明朝" w:hint="eastAsia"/>
          <w:color w:val="000000"/>
          <w:sz w:val="21"/>
          <w:szCs w:val="21"/>
          <w:highlight w:val="yellow"/>
        </w:rPr>
        <w:t>（</w:t>
      </w:r>
      <w:r w:rsidR="000F4E8C">
        <w:rPr>
          <w:rFonts w:hAnsi="ＭＳ 明朝" w:hint="eastAsia"/>
          <w:color w:val="000000"/>
          <w:sz w:val="21"/>
          <w:szCs w:val="21"/>
          <w:highlight w:val="yellow"/>
        </w:rPr>
        <w:t>原著は</w:t>
      </w:r>
      <w:r w:rsidRPr="00AB38EF">
        <w:rPr>
          <w:rFonts w:hAnsi="ＭＳ 明朝"/>
          <w:color w:val="000000"/>
          <w:sz w:val="21"/>
          <w:szCs w:val="21"/>
          <w:highlight w:val="yellow"/>
        </w:rPr>
        <w:t>500</w:t>
      </w:r>
      <w:r w:rsidRPr="00AB38EF">
        <w:rPr>
          <w:rFonts w:hAnsi="ＭＳ 明朝" w:hint="eastAsia"/>
          <w:color w:val="000000"/>
          <w:sz w:val="21"/>
          <w:szCs w:val="21"/>
          <w:highlight w:val="yellow"/>
        </w:rPr>
        <w:t>字以内</w:t>
      </w:r>
      <w:r w:rsidR="000F4E8C">
        <w:rPr>
          <w:rFonts w:hAnsi="ＭＳ 明朝" w:hint="eastAsia"/>
          <w:color w:val="000000"/>
          <w:sz w:val="21"/>
          <w:szCs w:val="21"/>
          <w:highlight w:val="yellow"/>
        </w:rPr>
        <w:t>。それ以外は</w:t>
      </w:r>
      <w:r w:rsidR="000F4E8C">
        <w:rPr>
          <w:rFonts w:hAnsi="ＭＳ 明朝"/>
          <w:color w:val="000000"/>
          <w:sz w:val="21"/>
          <w:szCs w:val="21"/>
          <w:highlight w:val="yellow"/>
        </w:rPr>
        <w:t>300</w:t>
      </w:r>
      <w:r w:rsidR="000F4E8C">
        <w:rPr>
          <w:rFonts w:hAnsi="ＭＳ 明朝" w:hint="eastAsia"/>
          <w:color w:val="000000"/>
          <w:sz w:val="21"/>
          <w:szCs w:val="21"/>
          <w:highlight w:val="yellow"/>
        </w:rPr>
        <w:t>字以内</w:t>
      </w:r>
      <w:r w:rsidRPr="00AB38EF">
        <w:rPr>
          <w:rFonts w:hAnsi="ＭＳ 明朝" w:hint="eastAsia"/>
          <w:color w:val="000000"/>
          <w:sz w:val="21"/>
          <w:szCs w:val="21"/>
          <w:highlight w:val="yellow"/>
        </w:rPr>
        <w:t>）</w:t>
      </w:r>
    </w:p>
    <w:p w14:paraId="2C5467F3" w14:textId="77777777" w:rsidR="00AB0619" w:rsidRPr="000E1526" w:rsidRDefault="00AB0619" w:rsidP="009345E4">
      <w:pPr>
        <w:ind w:firstLineChars="100" w:firstLine="226"/>
        <w:rPr>
          <w:rFonts w:hAnsi="ＭＳ 明朝"/>
          <w:color w:val="000000"/>
          <w:sz w:val="21"/>
          <w:szCs w:val="21"/>
        </w:rPr>
      </w:pPr>
      <w:r w:rsidRPr="000E1526">
        <w:rPr>
          <w:rFonts w:hAnsi="ＭＳ 明朝" w:hint="eastAsia"/>
          <w:color w:val="000000"/>
          <w:sz w:val="21"/>
          <w:szCs w:val="21"/>
        </w:rPr>
        <w:t>長野県のコムギ連作圃場では，</w:t>
      </w:r>
      <w:r w:rsidR="00B35472" w:rsidRPr="000E1526">
        <w:rPr>
          <w:rFonts w:hAnsi="ＭＳ 明朝" w:hint="eastAsia"/>
          <w:color w:val="000000"/>
          <w:sz w:val="21"/>
          <w:szCs w:val="21"/>
        </w:rPr>
        <w:t>アブラナ科の帰化雑草</w:t>
      </w:r>
      <w:r w:rsidR="007410D1" w:rsidRPr="000E1526">
        <w:rPr>
          <w:rFonts w:hAnsi="ＭＳ 明朝" w:hint="eastAsia"/>
          <w:color w:val="000000"/>
          <w:sz w:val="21"/>
          <w:szCs w:val="21"/>
        </w:rPr>
        <w:t>である</w:t>
      </w:r>
      <w:r w:rsidRPr="000E1526">
        <w:rPr>
          <w:rFonts w:hAnsi="ＭＳ 明朝" w:hint="eastAsia"/>
          <w:color w:val="000000"/>
          <w:sz w:val="21"/>
          <w:szCs w:val="21"/>
        </w:rPr>
        <w:t>ヒメアマナズナ，クジラグサ，グンバイナズナの発生が拡大し，多発によ</w:t>
      </w:r>
      <w:r w:rsidR="0037612D" w:rsidRPr="000E1526">
        <w:rPr>
          <w:rFonts w:hAnsi="ＭＳ 明朝" w:hint="eastAsia"/>
          <w:color w:val="000000"/>
          <w:sz w:val="21"/>
          <w:szCs w:val="21"/>
        </w:rPr>
        <w:t>り</w:t>
      </w:r>
      <w:r w:rsidRPr="000E1526">
        <w:rPr>
          <w:rFonts w:hAnsi="ＭＳ 明朝" w:hint="eastAsia"/>
          <w:color w:val="000000"/>
          <w:sz w:val="21"/>
          <w:szCs w:val="21"/>
        </w:rPr>
        <w:t>収穫放棄圃場まで出現している</w:t>
      </w:r>
      <w:r w:rsidR="003F4D18" w:rsidRPr="000E1526">
        <w:rPr>
          <w:rFonts w:hAnsi="ＭＳ 明朝" w:hint="eastAsia"/>
          <w:color w:val="000000"/>
          <w:sz w:val="21"/>
          <w:szCs w:val="21"/>
        </w:rPr>
        <w:t>。３草種に対する耕種的防除技術を確立</w:t>
      </w:r>
      <w:r w:rsidR="007410D1" w:rsidRPr="000E1526">
        <w:rPr>
          <w:rFonts w:hAnsi="ＭＳ 明朝" w:hint="eastAsia"/>
          <w:color w:val="000000"/>
          <w:sz w:val="21"/>
          <w:szCs w:val="21"/>
        </w:rPr>
        <w:t>するため，</w:t>
      </w:r>
      <w:r w:rsidR="00B35472" w:rsidRPr="000E1526">
        <w:rPr>
          <w:rFonts w:hAnsi="ＭＳ 明朝" w:hint="eastAsia"/>
          <w:color w:val="000000"/>
          <w:sz w:val="21"/>
          <w:szCs w:val="21"/>
        </w:rPr>
        <w:t>圃場試験により</w:t>
      </w:r>
      <w:r w:rsidRPr="000E1526">
        <w:rPr>
          <w:rFonts w:hAnsi="ＭＳ 明朝" w:hint="eastAsia"/>
          <w:color w:val="000000"/>
          <w:sz w:val="21"/>
          <w:szCs w:val="21"/>
        </w:rPr>
        <w:t>夏期</w:t>
      </w:r>
      <w:r w:rsidR="00B35472" w:rsidRPr="000E1526">
        <w:rPr>
          <w:rFonts w:hAnsi="ＭＳ 明朝" w:hint="eastAsia"/>
          <w:color w:val="000000"/>
          <w:sz w:val="21"/>
          <w:szCs w:val="21"/>
        </w:rPr>
        <w:t>湛水</w:t>
      </w:r>
      <w:r w:rsidR="0037612D" w:rsidRPr="000E1526">
        <w:rPr>
          <w:rFonts w:hAnsi="ＭＳ 明朝" w:hint="eastAsia"/>
          <w:color w:val="000000"/>
          <w:sz w:val="21"/>
          <w:szCs w:val="21"/>
        </w:rPr>
        <w:t>の</w:t>
      </w:r>
      <w:r w:rsidR="00B35472" w:rsidRPr="000E1526">
        <w:rPr>
          <w:rFonts w:hAnsi="ＭＳ 明朝" w:hint="eastAsia"/>
          <w:color w:val="000000"/>
          <w:sz w:val="21"/>
          <w:szCs w:val="21"/>
        </w:rPr>
        <w:t>条件および期間</w:t>
      </w:r>
      <w:r w:rsidRPr="000E1526">
        <w:rPr>
          <w:rFonts w:hAnsi="ＭＳ 明朝" w:hint="eastAsia"/>
          <w:color w:val="000000"/>
          <w:sz w:val="21"/>
          <w:szCs w:val="21"/>
        </w:rPr>
        <w:t>による</w:t>
      </w:r>
      <w:r w:rsidR="00B35472" w:rsidRPr="000E1526">
        <w:rPr>
          <w:rFonts w:hAnsi="ＭＳ 明朝" w:hint="eastAsia"/>
          <w:color w:val="000000"/>
          <w:sz w:val="21"/>
          <w:szCs w:val="21"/>
        </w:rPr>
        <w:t>３草種の</w:t>
      </w:r>
      <w:r w:rsidRPr="000E1526">
        <w:rPr>
          <w:rFonts w:hAnsi="ＭＳ 明朝" w:hint="eastAsia"/>
          <w:color w:val="000000"/>
          <w:sz w:val="21"/>
          <w:szCs w:val="21"/>
        </w:rPr>
        <w:t>種子</w:t>
      </w:r>
      <w:r w:rsidR="0037612D" w:rsidRPr="000E1526">
        <w:rPr>
          <w:rFonts w:hAnsi="ＭＳ 明朝" w:hint="eastAsia"/>
          <w:color w:val="000000"/>
          <w:sz w:val="21"/>
          <w:szCs w:val="21"/>
        </w:rPr>
        <w:t>生存への影響</w:t>
      </w:r>
      <w:r w:rsidRPr="000E1526">
        <w:rPr>
          <w:rFonts w:hAnsi="ＭＳ 明朝" w:hint="eastAsia"/>
          <w:color w:val="000000"/>
          <w:sz w:val="21"/>
          <w:szCs w:val="21"/>
        </w:rPr>
        <w:t>を検討</w:t>
      </w:r>
      <w:r w:rsidR="00B35472" w:rsidRPr="000E1526">
        <w:rPr>
          <w:rFonts w:hAnsi="ＭＳ 明朝" w:hint="eastAsia"/>
          <w:color w:val="000000"/>
          <w:sz w:val="21"/>
          <w:szCs w:val="21"/>
        </w:rPr>
        <w:t>した。</w:t>
      </w:r>
      <w:r w:rsidR="004D20DB" w:rsidRPr="000E1526">
        <w:rPr>
          <w:rFonts w:hAnsi="ＭＳ 明朝" w:hint="eastAsia"/>
          <w:color w:val="000000"/>
          <w:sz w:val="21"/>
          <w:szCs w:val="21"/>
        </w:rPr>
        <w:t>畑条件の</w:t>
      </w:r>
      <w:r w:rsidR="000B086B" w:rsidRPr="000E1526">
        <w:rPr>
          <w:rFonts w:hAnsi="ＭＳ 明朝" w:hint="eastAsia"/>
          <w:color w:val="000000"/>
          <w:sz w:val="21"/>
          <w:szCs w:val="21"/>
        </w:rPr>
        <w:t>土中</w:t>
      </w:r>
      <w:r w:rsidR="004D20DB" w:rsidRPr="000E1526">
        <w:rPr>
          <w:rFonts w:hAnsi="ＭＳ 明朝" w:hint="eastAsia"/>
          <w:color w:val="000000"/>
          <w:sz w:val="21"/>
          <w:szCs w:val="21"/>
        </w:rPr>
        <w:t>および</w:t>
      </w:r>
      <w:r w:rsidR="000B086B" w:rsidRPr="000E1526">
        <w:rPr>
          <w:rFonts w:hAnsi="ＭＳ 明朝" w:hint="eastAsia"/>
          <w:color w:val="000000"/>
          <w:sz w:val="21"/>
          <w:szCs w:val="21"/>
        </w:rPr>
        <w:t>地表面の</w:t>
      </w:r>
      <w:r w:rsidR="004D20DB" w:rsidRPr="000E1526">
        <w:rPr>
          <w:rFonts w:hAnsi="ＭＳ 明朝" w:hint="eastAsia"/>
          <w:color w:val="000000"/>
          <w:sz w:val="21"/>
          <w:szCs w:val="21"/>
        </w:rPr>
        <w:t>種子</w:t>
      </w:r>
      <w:r w:rsidR="000B086B" w:rsidRPr="000E1526">
        <w:rPr>
          <w:rFonts w:hAnsi="ＭＳ 明朝" w:hint="eastAsia"/>
          <w:color w:val="000000"/>
          <w:sz w:val="21"/>
          <w:szCs w:val="21"/>
        </w:rPr>
        <w:t>は夏期にほとんど</w:t>
      </w:r>
      <w:r w:rsidR="004D20DB" w:rsidRPr="000E1526">
        <w:rPr>
          <w:rFonts w:hAnsi="ＭＳ 明朝" w:hint="eastAsia"/>
          <w:color w:val="000000"/>
          <w:sz w:val="21"/>
          <w:szCs w:val="21"/>
        </w:rPr>
        <w:t>死滅</w:t>
      </w:r>
      <w:r w:rsidR="000B086B" w:rsidRPr="000E1526">
        <w:rPr>
          <w:rFonts w:hAnsi="ＭＳ 明朝" w:hint="eastAsia"/>
          <w:color w:val="000000"/>
          <w:sz w:val="21"/>
          <w:szCs w:val="21"/>
        </w:rPr>
        <w:t>しなかった</w:t>
      </w:r>
      <w:r w:rsidR="004D20DB" w:rsidRPr="000E1526">
        <w:rPr>
          <w:rFonts w:hAnsi="ＭＳ 明朝" w:hint="eastAsia"/>
          <w:color w:val="000000"/>
          <w:sz w:val="21"/>
          <w:szCs w:val="21"/>
        </w:rPr>
        <w:t>。湛水条件と畑条件を繰り返す間断管理では一定程度</w:t>
      </w:r>
      <w:r w:rsidR="000B086B" w:rsidRPr="000E1526">
        <w:rPr>
          <w:rFonts w:hAnsi="ＭＳ 明朝" w:hint="eastAsia"/>
          <w:color w:val="000000"/>
          <w:sz w:val="21"/>
          <w:szCs w:val="21"/>
        </w:rPr>
        <w:t>死滅</w:t>
      </w:r>
      <w:r w:rsidR="004D20DB" w:rsidRPr="000E1526">
        <w:rPr>
          <w:rFonts w:hAnsi="ＭＳ 明朝" w:hint="eastAsia"/>
          <w:color w:val="000000"/>
          <w:sz w:val="21"/>
          <w:szCs w:val="21"/>
        </w:rPr>
        <w:t>するものの，２ヶ月間の処理によっても発芽可能種子割合が０～90％と</w:t>
      </w:r>
      <w:r w:rsidR="000B086B" w:rsidRPr="000E1526">
        <w:rPr>
          <w:rFonts w:hAnsi="ＭＳ 明朝" w:hint="eastAsia"/>
          <w:color w:val="000000"/>
          <w:sz w:val="21"/>
          <w:szCs w:val="21"/>
        </w:rPr>
        <w:t>年次間変動が大きかった</w:t>
      </w:r>
      <w:r w:rsidR="004D20DB" w:rsidRPr="000E1526">
        <w:rPr>
          <w:rFonts w:hAnsi="ＭＳ 明朝" w:hint="eastAsia"/>
          <w:color w:val="000000"/>
          <w:sz w:val="21"/>
          <w:szCs w:val="21"/>
        </w:rPr>
        <w:t>。一方，</w:t>
      </w:r>
      <w:r w:rsidR="001F6B32" w:rsidRPr="000E1526">
        <w:rPr>
          <w:rFonts w:hAnsi="ＭＳ 明朝" w:hint="eastAsia"/>
          <w:color w:val="000000"/>
          <w:sz w:val="21"/>
          <w:szCs w:val="21"/>
        </w:rPr>
        <w:t>夏期の湛水管理により</w:t>
      </w:r>
      <w:r w:rsidR="009345E4" w:rsidRPr="000E1526">
        <w:rPr>
          <w:rFonts w:hAnsi="ＭＳ 明朝"/>
          <w:color w:val="000000"/>
          <w:sz w:val="21"/>
          <w:szCs w:val="21"/>
        </w:rPr>
        <w:t>,</w:t>
      </w:r>
      <w:r w:rsidR="001F6B32" w:rsidRPr="000E1526">
        <w:rPr>
          <w:rFonts w:hAnsi="ＭＳ 明朝" w:hint="eastAsia"/>
          <w:color w:val="000000"/>
          <w:sz w:val="21"/>
          <w:szCs w:val="21"/>
        </w:rPr>
        <w:t>３草種とも</w:t>
      </w:r>
      <w:r w:rsidR="009345E4" w:rsidRPr="000E1526">
        <w:rPr>
          <w:rFonts w:hAnsi="ＭＳ 明朝" w:hint="eastAsia"/>
          <w:color w:val="000000"/>
          <w:sz w:val="21"/>
          <w:szCs w:val="21"/>
        </w:rPr>
        <w:t>発芽可能種子割合は</w:t>
      </w:r>
      <w:r w:rsidR="001F6B32" w:rsidRPr="000E1526">
        <w:rPr>
          <w:rFonts w:hAnsi="ＭＳ 明朝" w:hint="eastAsia"/>
          <w:color w:val="000000"/>
          <w:sz w:val="21"/>
          <w:szCs w:val="21"/>
        </w:rPr>
        <w:t>１ヶ月間湛水では10％程度，２ヶ月間湛水では</w:t>
      </w:r>
      <w:r w:rsidR="00F272BA" w:rsidRPr="000E1526">
        <w:rPr>
          <w:rFonts w:hAnsi="ＭＳ 明朝" w:hint="eastAsia"/>
          <w:color w:val="000000"/>
          <w:sz w:val="21"/>
          <w:szCs w:val="21"/>
        </w:rPr>
        <w:t>３</w:t>
      </w:r>
      <w:r w:rsidR="001F6B32" w:rsidRPr="000E1526">
        <w:rPr>
          <w:rFonts w:hAnsi="ＭＳ 明朝" w:hint="eastAsia"/>
          <w:color w:val="000000"/>
          <w:sz w:val="21"/>
          <w:szCs w:val="21"/>
        </w:rPr>
        <w:t>％未満に減少した。</w:t>
      </w:r>
      <w:r w:rsidR="00264B19" w:rsidRPr="000E1526">
        <w:rPr>
          <w:rFonts w:hAnsi="ＭＳ 明朝" w:hint="eastAsia"/>
          <w:color w:val="000000"/>
          <w:sz w:val="21"/>
          <w:szCs w:val="21"/>
        </w:rPr>
        <w:t>また，グンバイナズナが多発した現地圃場での水稲作への復元による埋土種子数の変化および次作コムギ内の発生数を調査した。</w:t>
      </w:r>
      <w:r w:rsidR="001F6B32" w:rsidRPr="000E1526">
        <w:rPr>
          <w:rFonts w:hAnsi="ＭＳ 明朝" w:hint="eastAsia"/>
          <w:color w:val="000000"/>
          <w:sz w:val="21"/>
          <w:szCs w:val="21"/>
        </w:rPr>
        <w:t>グンバイナズナ</w:t>
      </w:r>
      <w:r w:rsidR="007410D1" w:rsidRPr="000E1526">
        <w:rPr>
          <w:rFonts w:hAnsi="ＭＳ 明朝" w:hint="eastAsia"/>
          <w:color w:val="000000"/>
          <w:sz w:val="21"/>
          <w:szCs w:val="21"/>
        </w:rPr>
        <w:t>多発</w:t>
      </w:r>
      <w:r w:rsidR="00DF0A1A" w:rsidRPr="000E1526">
        <w:rPr>
          <w:rFonts w:hAnsi="ＭＳ 明朝" w:hint="eastAsia"/>
          <w:color w:val="000000"/>
          <w:sz w:val="21"/>
          <w:szCs w:val="21"/>
        </w:rPr>
        <w:t>圃場</w:t>
      </w:r>
      <w:r w:rsidR="00781FAB" w:rsidRPr="000E1526">
        <w:rPr>
          <w:rFonts w:hAnsi="ＭＳ 明朝" w:hint="eastAsia"/>
          <w:color w:val="000000"/>
          <w:sz w:val="21"/>
          <w:szCs w:val="21"/>
        </w:rPr>
        <w:t>で</w:t>
      </w:r>
      <w:r w:rsidR="00DF0A1A" w:rsidRPr="000E1526">
        <w:rPr>
          <w:rFonts w:hAnsi="ＭＳ 明朝" w:hint="eastAsia"/>
          <w:color w:val="000000"/>
          <w:sz w:val="21"/>
          <w:szCs w:val="21"/>
        </w:rPr>
        <w:t>の埋土種子量は水稲作</w:t>
      </w:r>
      <w:r w:rsidR="004D20DB" w:rsidRPr="000E1526">
        <w:rPr>
          <w:rFonts w:hAnsi="ＭＳ 明朝" w:hint="eastAsia"/>
          <w:color w:val="000000"/>
          <w:sz w:val="21"/>
          <w:szCs w:val="21"/>
        </w:rPr>
        <w:t>への復元により</w:t>
      </w:r>
      <w:r w:rsidR="000B086B" w:rsidRPr="000E1526">
        <w:rPr>
          <w:rFonts w:hAnsi="ＭＳ 明朝" w:hint="eastAsia"/>
          <w:color w:val="000000"/>
          <w:sz w:val="21"/>
          <w:szCs w:val="21"/>
        </w:rPr>
        <w:t>，</w:t>
      </w:r>
      <w:r w:rsidR="00DF0A1A" w:rsidRPr="000E1526">
        <w:rPr>
          <w:rFonts w:hAnsi="ＭＳ 明朝" w:hint="eastAsia"/>
          <w:color w:val="000000"/>
          <w:sz w:val="21"/>
          <w:szCs w:val="21"/>
        </w:rPr>
        <w:t>約</w:t>
      </w:r>
      <w:r w:rsidR="003F4D18" w:rsidRPr="000E1526">
        <w:rPr>
          <w:rFonts w:hAnsi="ＭＳ 明朝"/>
          <w:color w:val="000000"/>
          <w:sz w:val="21"/>
          <w:szCs w:val="21"/>
        </w:rPr>
        <w:t>90,000</w:t>
      </w:r>
      <w:r w:rsidR="00DF0A1A" w:rsidRPr="000E1526">
        <w:rPr>
          <w:rFonts w:hAnsi="ＭＳ 明朝" w:hint="eastAsia"/>
          <w:color w:val="000000"/>
          <w:sz w:val="21"/>
          <w:szCs w:val="21"/>
        </w:rPr>
        <w:t>粒/㎡から約</w:t>
      </w:r>
      <w:r w:rsidR="003F4D18" w:rsidRPr="000E1526">
        <w:rPr>
          <w:rFonts w:hAnsi="ＭＳ 明朝"/>
          <w:color w:val="000000"/>
          <w:sz w:val="21"/>
          <w:szCs w:val="21"/>
        </w:rPr>
        <w:t>6</w:t>
      </w:r>
      <w:r w:rsidR="002A3B87" w:rsidRPr="000E1526">
        <w:rPr>
          <w:rFonts w:hAnsi="ＭＳ 明朝" w:hint="eastAsia"/>
          <w:color w:val="000000"/>
          <w:sz w:val="21"/>
          <w:szCs w:val="21"/>
        </w:rPr>
        <w:t>％</w:t>
      </w:r>
      <w:r w:rsidR="00DF0A1A" w:rsidRPr="000E1526">
        <w:rPr>
          <w:rFonts w:hAnsi="ＭＳ 明朝" w:hint="eastAsia"/>
          <w:color w:val="000000"/>
          <w:sz w:val="21"/>
          <w:szCs w:val="21"/>
        </w:rPr>
        <w:t>に減少した</w:t>
      </w:r>
      <w:r w:rsidR="00012433" w:rsidRPr="000E1526">
        <w:rPr>
          <w:rFonts w:hAnsi="ＭＳ 明朝" w:hint="eastAsia"/>
          <w:color w:val="000000"/>
          <w:sz w:val="21"/>
          <w:szCs w:val="21"/>
        </w:rPr>
        <w:t>ものの</w:t>
      </w:r>
      <w:r w:rsidR="00DF0A1A" w:rsidRPr="000E1526">
        <w:rPr>
          <w:rFonts w:hAnsi="ＭＳ 明朝" w:hint="eastAsia"/>
          <w:color w:val="000000"/>
          <w:sz w:val="21"/>
          <w:szCs w:val="21"/>
        </w:rPr>
        <w:t>，</w:t>
      </w:r>
      <w:r w:rsidR="004D20DB" w:rsidRPr="000E1526">
        <w:rPr>
          <w:rFonts w:hAnsi="ＭＳ 明朝" w:hint="eastAsia"/>
          <w:color w:val="000000"/>
          <w:sz w:val="21"/>
          <w:szCs w:val="21"/>
        </w:rPr>
        <w:t>後</w:t>
      </w:r>
      <w:r w:rsidR="00DF0A1A" w:rsidRPr="000E1526">
        <w:rPr>
          <w:rFonts w:hAnsi="ＭＳ 明朝" w:hint="eastAsia"/>
          <w:color w:val="000000"/>
          <w:sz w:val="21"/>
          <w:szCs w:val="21"/>
        </w:rPr>
        <w:t>作コムギ</w:t>
      </w:r>
      <w:r w:rsidR="002A3B87" w:rsidRPr="000E1526">
        <w:rPr>
          <w:rFonts w:hAnsi="ＭＳ 明朝" w:hint="eastAsia"/>
          <w:color w:val="000000"/>
          <w:sz w:val="21"/>
          <w:szCs w:val="21"/>
        </w:rPr>
        <w:t>における登熟期の発生密度は</w:t>
      </w:r>
      <w:r w:rsidR="00DF0A1A" w:rsidRPr="000E1526">
        <w:rPr>
          <w:rFonts w:hAnsi="ＭＳ 明朝" w:hint="eastAsia"/>
          <w:color w:val="000000"/>
          <w:sz w:val="21"/>
          <w:szCs w:val="21"/>
        </w:rPr>
        <w:t>75個体/㎡</w:t>
      </w:r>
      <w:r w:rsidR="002A3B87" w:rsidRPr="000E1526">
        <w:rPr>
          <w:rFonts w:hAnsi="ＭＳ 明朝" w:hint="eastAsia"/>
          <w:color w:val="000000"/>
          <w:sz w:val="21"/>
          <w:szCs w:val="21"/>
        </w:rPr>
        <w:t>であ</w:t>
      </w:r>
      <w:r w:rsidR="00DF0A1A" w:rsidRPr="000E1526">
        <w:rPr>
          <w:rFonts w:hAnsi="ＭＳ 明朝" w:hint="eastAsia"/>
          <w:color w:val="000000"/>
          <w:sz w:val="21"/>
          <w:szCs w:val="21"/>
        </w:rPr>
        <w:t>った。</w:t>
      </w:r>
      <w:r w:rsidR="002A3B87" w:rsidRPr="000E1526">
        <w:rPr>
          <w:rFonts w:hAnsi="ＭＳ 明朝" w:hint="eastAsia"/>
          <w:color w:val="000000"/>
          <w:sz w:val="21"/>
          <w:szCs w:val="21"/>
        </w:rPr>
        <w:t>夏期湛水管理は</w:t>
      </w:r>
      <w:r w:rsidR="00781FAB" w:rsidRPr="000E1526">
        <w:rPr>
          <w:rFonts w:hAnsi="ＭＳ 明朝" w:hint="eastAsia"/>
          <w:color w:val="000000"/>
          <w:sz w:val="21"/>
          <w:szCs w:val="21"/>
        </w:rPr>
        <w:t>供試した草種に対する防除</w:t>
      </w:r>
      <w:r w:rsidR="002A3B87" w:rsidRPr="000E1526">
        <w:rPr>
          <w:rFonts w:hAnsi="ＭＳ 明朝" w:hint="eastAsia"/>
          <w:color w:val="000000"/>
          <w:sz w:val="21"/>
          <w:szCs w:val="21"/>
        </w:rPr>
        <w:t>手段として有効であるが，多発圃場における埋土種子根絶に</w:t>
      </w:r>
      <w:r w:rsidR="003F4D18" w:rsidRPr="000E1526">
        <w:rPr>
          <w:rFonts w:hAnsi="ＭＳ 明朝" w:hint="eastAsia"/>
          <w:color w:val="000000"/>
          <w:sz w:val="21"/>
          <w:szCs w:val="21"/>
        </w:rPr>
        <w:t>は，２作以上の水稲栽培への転換が必要</w:t>
      </w:r>
      <w:r w:rsidR="002A3B87" w:rsidRPr="000E1526">
        <w:rPr>
          <w:rFonts w:hAnsi="ＭＳ 明朝" w:hint="eastAsia"/>
          <w:color w:val="000000"/>
          <w:sz w:val="21"/>
          <w:szCs w:val="21"/>
        </w:rPr>
        <w:t>と考えられる</w:t>
      </w:r>
      <w:r w:rsidR="007410D1" w:rsidRPr="000E1526">
        <w:rPr>
          <w:rFonts w:hAnsi="ＭＳ 明朝" w:hint="eastAsia"/>
          <w:color w:val="000000"/>
          <w:sz w:val="21"/>
          <w:szCs w:val="21"/>
        </w:rPr>
        <w:t>。</w:t>
      </w:r>
    </w:p>
    <w:p w14:paraId="3D248FCC" w14:textId="77777777" w:rsidR="00036AC5" w:rsidRPr="000E1526" w:rsidRDefault="00036AC5" w:rsidP="00036AC5">
      <w:pPr>
        <w:rPr>
          <w:rFonts w:hAnsi="ＭＳ 明朝"/>
          <w:color w:val="000000"/>
          <w:sz w:val="21"/>
          <w:szCs w:val="21"/>
        </w:rPr>
      </w:pPr>
    </w:p>
    <w:p w14:paraId="3EAD59A1" w14:textId="77777777" w:rsidR="00BB732D" w:rsidRPr="00BB732D" w:rsidRDefault="00BB732D" w:rsidP="00BB732D">
      <w:pPr>
        <w:rPr>
          <w:rFonts w:hAnsi="ＭＳ 明朝"/>
          <w:color w:val="000000"/>
          <w:sz w:val="21"/>
          <w:szCs w:val="21"/>
        </w:rPr>
      </w:pPr>
    </w:p>
    <w:p w14:paraId="1B544B22" w14:textId="77777777" w:rsidR="00BB732D" w:rsidRPr="00BB732D" w:rsidRDefault="00BB732D" w:rsidP="00BB732D">
      <w:pPr>
        <w:rPr>
          <w:rFonts w:hAnsi="ＭＳ 明朝"/>
          <w:color w:val="000000"/>
          <w:sz w:val="21"/>
          <w:szCs w:val="21"/>
        </w:rPr>
      </w:pPr>
      <w:r w:rsidRPr="00BB732D">
        <w:rPr>
          <w:rFonts w:hAnsi="ＭＳ 明朝" w:hint="eastAsia"/>
          <w:color w:val="000000"/>
          <w:sz w:val="21"/>
          <w:szCs w:val="21"/>
        </w:rPr>
        <w:t>キーワード</w:t>
      </w:r>
      <w:r w:rsidR="00AB38EF" w:rsidRPr="00AB38EF">
        <w:rPr>
          <w:rFonts w:hAnsi="ＭＳ 明朝" w:hint="eastAsia"/>
          <w:color w:val="000000"/>
          <w:sz w:val="21"/>
          <w:szCs w:val="21"/>
          <w:highlight w:val="yellow"/>
        </w:rPr>
        <w:t>（</w:t>
      </w:r>
      <w:r w:rsidR="00AB38EF">
        <w:rPr>
          <w:rFonts w:hAnsi="ＭＳ 明朝" w:hint="eastAsia"/>
          <w:color w:val="000000"/>
          <w:sz w:val="21"/>
          <w:szCs w:val="21"/>
          <w:highlight w:val="yellow"/>
        </w:rPr>
        <w:t>５語程度</w:t>
      </w:r>
      <w:r w:rsidR="00AB38EF" w:rsidRPr="00AB38EF">
        <w:rPr>
          <w:rFonts w:hAnsi="ＭＳ 明朝" w:hint="eastAsia"/>
          <w:color w:val="000000"/>
          <w:sz w:val="21"/>
          <w:szCs w:val="21"/>
          <w:highlight w:val="yellow"/>
        </w:rPr>
        <w:t>）</w:t>
      </w:r>
      <w:r w:rsidRPr="00BB732D">
        <w:rPr>
          <w:rFonts w:hAnsi="ＭＳ 明朝" w:hint="eastAsia"/>
          <w:color w:val="000000"/>
          <w:sz w:val="21"/>
          <w:szCs w:val="21"/>
        </w:rPr>
        <w:t>：ヒメアマナズナ，クジラグサ，グンバイナズナ，種子生存，湛水管理</w:t>
      </w:r>
    </w:p>
    <w:p w14:paraId="0BD3226F" w14:textId="77777777" w:rsidR="00BB732D" w:rsidRPr="00BB732D" w:rsidRDefault="00BB732D" w:rsidP="00BB732D">
      <w:pPr>
        <w:rPr>
          <w:rFonts w:hAnsi="ＭＳ 明朝"/>
          <w:color w:val="000000"/>
          <w:sz w:val="21"/>
          <w:szCs w:val="21"/>
        </w:rPr>
      </w:pPr>
    </w:p>
    <w:p w14:paraId="3DDCAFF3" w14:textId="77777777" w:rsidR="000C53D1" w:rsidRPr="000E1526" w:rsidRDefault="00AB38EF" w:rsidP="00036AC5">
      <w:pPr>
        <w:rPr>
          <w:rFonts w:hAnsi="ＭＳ 明朝"/>
          <w:color w:val="000000"/>
          <w:sz w:val="21"/>
          <w:szCs w:val="21"/>
        </w:rPr>
      </w:pPr>
      <w:r w:rsidRPr="000E1526">
        <w:rPr>
          <w:rFonts w:hAnsi="ＭＳ 明朝" w:hint="eastAsia"/>
          <w:color w:val="000000"/>
          <w:sz w:val="21"/>
          <w:szCs w:val="21"/>
        </w:rPr>
        <w:t>欄外見出し</w:t>
      </w:r>
      <w:r w:rsidRPr="000E1526">
        <w:rPr>
          <w:rFonts w:hAnsi="ＭＳ 明朝" w:hint="eastAsia"/>
          <w:color w:val="000000"/>
          <w:sz w:val="21"/>
          <w:szCs w:val="21"/>
          <w:highlight w:val="yellow"/>
        </w:rPr>
        <w:t>（</w:t>
      </w:r>
      <w:r w:rsidRPr="000E1526">
        <w:rPr>
          <w:rFonts w:hAnsi="ＭＳ 明朝"/>
          <w:color w:val="000000"/>
          <w:sz w:val="21"/>
          <w:szCs w:val="21"/>
          <w:highlight w:val="yellow"/>
        </w:rPr>
        <w:t>20</w:t>
      </w:r>
      <w:r w:rsidRPr="000E1526">
        <w:rPr>
          <w:rFonts w:hAnsi="ＭＳ 明朝" w:hint="eastAsia"/>
          <w:color w:val="000000"/>
          <w:sz w:val="21"/>
          <w:szCs w:val="21"/>
          <w:highlight w:val="yellow"/>
        </w:rPr>
        <w:t>字以内）</w:t>
      </w:r>
      <w:r w:rsidRPr="00BB732D">
        <w:rPr>
          <w:rFonts w:hAnsi="ＭＳ 明朝" w:hint="eastAsia"/>
          <w:color w:val="000000"/>
          <w:sz w:val="21"/>
          <w:szCs w:val="21"/>
        </w:rPr>
        <w:t>：</w:t>
      </w:r>
      <w:r>
        <w:rPr>
          <w:rFonts w:hAnsi="ＭＳ 明朝" w:hint="eastAsia"/>
          <w:color w:val="000000"/>
          <w:sz w:val="21"/>
          <w:szCs w:val="21"/>
        </w:rPr>
        <w:t>夏期湛水が種子の生存に及ぼす影響</w:t>
      </w:r>
    </w:p>
    <w:p w14:paraId="5656DCE3" w14:textId="77777777" w:rsidR="00AB38EF" w:rsidRPr="001C026D" w:rsidRDefault="00AB38EF" w:rsidP="00AB38EF">
      <w:pPr>
        <w:rPr>
          <w:rFonts w:hAnsi="ＭＳ 明朝"/>
          <w:color w:val="000000"/>
          <w:sz w:val="21"/>
          <w:szCs w:val="21"/>
        </w:rPr>
      </w:pPr>
      <w:r>
        <w:rPr>
          <w:rFonts w:hAnsi="ＭＳ 明朝" w:hint="eastAsia"/>
          <w:color w:val="000000"/>
          <w:sz w:val="21"/>
          <w:szCs w:val="21"/>
          <w:highlight w:val="yellow"/>
        </w:rPr>
        <w:t>ここで改頁</w:t>
      </w:r>
    </w:p>
    <w:p w14:paraId="5D64C19C" w14:textId="77777777" w:rsidR="00AB38EF" w:rsidRDefault="00AB38EF" w:rsidP="000C53D1">
      <w:pPr>
        <w:rPr>
          <w:rFonts w:hAnsi="ＭＳ 明朝" w:cs="MS"/>
          <w:color w:val="000000"/>
        </w:rPr>
      </w:pPr>
      <w:r w:rsidRPr="00AB38EF">
        <w:rPr>
          <w:rFonts w:hAnsi="ＭＳ 明朝"/>
          <w:color w:val="000000"/>
          <w:sz w:val="21"/>
          <w:szCs w:val="21"/>
        </w:rPr>
        <w:br w:type="page"/>
      </w:r>
      <w:r w:rsidRPr="00AB38EF">
        <w:rPr>
          <w:rFonts w:hAnsi="ＭＳ 明朝" w:cs="MS"/>
          <w:color w:val="000000"/>
          <w:highlight w:val="yellow"/>
        </w:rPr>
        <w:lastRenderedPageBreak/>
        <w:t>3)本文（原則として，緒言，材料および方法，結果，考察，（謝辞）の順）</w:t>
      </w:r>
    </w:p>
    <w:p w14:paraId="7D647302" w14:textId="77777777" w:rsidR="00036AC5" w:rsidRPr="000E1526" w:rsidRDefault="00036AC5" w:rsidP="000C53D1">
      <w:pPr>
        <w:rPr>
          <w:rFonts w:hAnsi="ＭＳ 明朝"/>
          <w:color w:val="000000"/>
          <w:sz w:val="21"/>
          <w:szCs w:val="21"/>
        </w:rPr>
      </w:pPr>
      <w:r w:rsidRPr="000E1526">
        <w:rPr>
          <w:rFonts w:hAnsi="ＭＳ 明朝" w:hint="eastAsia"/>
          <w:color w:val="000000"/>
          <w:sz w:val="21"/>
          <w:szCs w:val="21"/>
        </w:rPr>
        <w:t>緒言</w:t>
      </w:r>
    </w:p>
    <w:p w14:paraId="119CFECD" w14:textId="77777777" w:rsidR="007A7E5C" w:rsidRPr="000E1526" w:rsidRDefault="00036AC5" w:rsidP="00673D15">
      <w:pPr>
        <w:tabs>
          <w:tab w:val="left" w:pos="5670"/>
        </w:tabs>
        <w:ind w:firstLineChars="100" w:firstLine="226"/>
        <w:rPr>
          <w:rFonts w:hAnsi="ＭＳ 明朝"/>
          <w:color w:val="000000"/>
          <w:sz w:val="21"/>
          <w:szCs w:val="21"/>
        </w:rPr>
      </w:pPr>
      <w:r w:rsidRPr="000E1526">
        <w:rPr>
          <w:rFonts w:hAnsi="ＭＳ 明朝" w:hint="eastAsia"/>
          <w:color w:val="000000"/>
          <w:sz w:val="21"/>
          <w:szCs w:val="21"/>
        </w:rPr>
        <w:t>近年，長野県のコムギ圃場で</w:t>
      </w:r>
      <w:r w:rsidR="00496D87" w:rsidRPr="000E1526">
        <w:rPr>
          <w:rFonts w:hAnsi="ＭＳ 明朝" w:hint="eastAsia"/>
          <w:color w:val="000000"/>
          <w:sz w:val="21"/>
          <w:szCs w:val="21"/>
        </w:rPr>
        <w:t>は，</w:t>
      </w:r>
      <w:r w:rsidRPr="000E1526">
        <w:rPr>
          <w:rFonts w:hAnsi="ＭＳ 明朝" w:hint="eastAsia"/>
          <w:color w:val="000000"/>
          <w:sz w:val="21"/>
          <w:szCs w:val="21"/>
        </w:rPr>
        <w:t>ヨーロッパからアジア原産の一年生アブラナ科帰化植物であるヒメアマナズナ（</w:t>
      </w:r>
      <w:r w:rsidRPr="000E1526">
        <w:rPr>
          <w:rFonts w:hAnsi="ＭＳ 明朝"/>
          <w:i/>
          <w:color w:val="000000"/>
          <w:sz w:val="21"/>
          <w:szCs w:val="21"/>
        </w:rPr>
        <w:t xml:space="preserve">Camelina microcarpa </w:t>
      </w:r>
      <w:r w:rsidRPr="000E1526">
        <w:rPr>
          <w:rFonts w:hAnsi="ＭＳ 明朝"/>
          <w:color w:val="000000"/>
          <w:sz w:val="21"/>
          <w:szCs w:val="21"/>
        </w:rPr>
        <w:t>Andrz.ex DC.</w:t>
      </w:r>
      <w:r w:rsidRPr="000E1526">
        <w:rPr>
          <w:rFonts w:hAnsi="ＭＳ 明朝" w:hint="eastAsia"/>
          <w:color w:val="000000"/>
          <w:sz w:val="21"/>
          <w:szCs w:val="21"/>
        </w:rPr>
        <w:t>），クジラグサ（</w:t>
      </w:r>
      <w:r w:rsidRPr="000E1526">
        <w:rPr>
          <w:rFonts w:hAnsi="ＭＳ 明朝"/>
          <w:i/>
          <w:color w:val="000000"/>
          <w:sz w:val="21"/>
          <w:szCs w:val="21"/>
        </w:rPr>
        <w:t xml:space="preserve">Descurainia sophia </w:t>
      </w:r>
      <w:r w:rsidRPr="000E1526">
        <w:rPr>
          <w:rFonts w:hAnsi="ＭＳ 明朝"/>
          <w:color w:val="000000"/>
          <w:sz w:val="21"/>
          <w:szCs w:val="21"/>
        </w:rPr>
        <w:t>(L.)Webb ex Prantl</w:t>
      </w:r>
      <w:r w:rsidRPr="000E1526">
        <w:rPr>
          <w:rFonts w:hAnsi="ＭＳ 明朝" w:hint="eastAsia"/>
          <w:color w:val="000000"/>
          <w:sz w:val="21"/>
          <w:szCs w:val="21"/>
        </w:rPr>
        <w:t>），グンバイナズナ（</w:t>
      </w:r>
      <w:r w:rsidRPr="000E1526">
        <w:rPr>
          <w:rFonts w:hAnsi="ＭＳ 明朝"/>
          <w:i/>
          <w:color w:val="000000"/>
          <w:sz w:val="21"/>
          <w:szCs w:val="21"/>
        </w:rPr>
        <w:t xml:space="preserve">Thlaspi arvense </w:t>
      </w:r>
      <w:r w:rsidRPr="000E1526">
        <w:rPr>
          <w:rFonts w:hAnsi="ＭＳ 明朝"/>
          <w:color w:val="000000"/>
          <w:sz w:val="21"/>
          <w:szCs w:val="21"/>
        </w:rPr>
        <w:t>L.</w:t>
      </w:r>
      <w:r w:rsidRPr="000E1526">
        <w:rPr>
          <w:rFonts w:hAnsi="ＭＳ 明朝" w:hint="eastAsia"/>
          <w:color w:val="000000"/>
          <w:sz w:val="21"/>
          <w:szCs w:val="21"/>
        </w:rPr>
        <w:t>）</w:t>
      </w:r>
      <w:r w:rsidR="000A5578" w:rsidRPr="000E1526">
        <w:rPr>
          <w:rFonts w:hAnsi="ＭＳ 明朝" w:hint="eastAsia"/>
          <w:color w:val="000000"/>
          <w:sz w:val="21"/>
          <w:szCs w:val="21"/>
        </w:rPr>
        <w:t>の</w:t>
      </w:r>
      <w:r w:rsidRPr="000E1526">
        <w:rPr>
          <w:rFonts w:hAnsi="ＭＳ 明朝" w:hint="eastAsia"/>
          <w:color w:val="000000"/>
          <w:sz w:val="21"/>
          <w:szCs w:val="21"/>
        </w:rPr>
        <w:t>発生</w:t>
      </w:r>
      <w:r w:rsidR="000A5578" w:rsidRPr="000E1526">
        <w:rPr>
          <w:rFonts w:hAnsi="ＭＳ 明朝" w:hint="eastAsia"/>
          <w:color w:val="000000"/>
          <w:sz w:val="21"/>
          <w:szCs w:val="21"/>
        </w:rPr>
        <w:t>が</w:t>
      </w:r>
      <w:r w:rsidRPr="000E1526">
        <w:rPr>
          <w:rFonts w:hAnsi="ＭＳ 明朝" w:hint="eastAsia"/>
          <w:color w:val="000000"/>
          <w:sz w:val="21"/>
          <w:szCs w:val="21"/>
        </w:rPr>
        <w:t>拡大し</w:t>
      </w:r>
      <w:r w:rsidR="00496D87" w:rsidRPr="000E1526">
        <w:rPr>
          <w:rFonts w:hAnsi="ＭＳ 明朝" w:hint="eastAsia"/>
          <w:color w:val="000000"/>
          <w:sz w:val="21"/>
          <w:szCs w:val="21"/>
        </w:rPr>
        <w:t>，雑草害による収量低下，収穫放棄圃場までも出現している。これは</w:t>
      </w:r>
      <w:r w:rsidR="00673D15" w:rsidRPr="000E1526">
        <w:rPr>
          <w:rFonts w:hAnsi="ＭＳ 明朝" w:hint="eastAsia"/>
          <w:color w:val="000000"/>
          <w:sz w:val="21"/>
          <w:szCs w:val="21"/>
        </w:rPr>
        <w:t>，</w:t>
      </w:r>
      <w:r w:rsidR="000A5578" w:rsidRPr="000E1526">
        <w:rPr>
          <w:rFonts w:hAnsi="ＭＳ 明朝" w:hint="eastAsia"/>
          <w:color w:val="000000"/>
          <w:sz w:val="21"/>
          <w:szCs w:val="21"/>
        </w:rPr>
        <w:t>水稲の</w:t>
      </w:r>
      <w:r w:rsidR="00673D15" w:rsidRPr="000E1526">
        <w:rPr>
          <w:rFonts w:hAnsi="ＭＳ 明朝" w:hint="eastAsia"/>
          <w:color w:val="000000"/>
          <w:sz w:val="21"/>
          <w:szCs w:val="21"/>
        </w:rPr>
        <w:t>転作面積の増加に伴いムギを連作する長期固定方式の転作圃場が増え</w:t>
      </w:r>
      <w:r w:rsidR="00496D87" w:rsidRPr="000E1526">
        <w:rPr>
          <w:rFonts w:hAnsi="ＭＳ 明朝" w:hint="eastAsia"/>
          <w:color w:val="000000"/>
          <w:sz w:val="21"/>
          <w:szCs w:val="21"/>
        </w:rPr>
        <w:t>ていることが一要因と考えられる。</w:t>
      </w:r>
      <w:r w:rsidR="00AB38EF" w:rsidRPr="000E1526">
        <w:rPr>
          <w:rFonts w:hAnsi="ＭＳ 明朝" w:hint="eastAsia"/>
          <w:color w:val="0000FF"/>
          <w:sz w:val="21"/>
          <w:szCs w:val="21"/>
        </w:rPr>
        <w:t>段落先頭は１文字下げとすると読みやすい。</w:t>
      </w:r>
    </w:p>
    <w:p w14:paraId="4EE7C7AD" w14:textId="77777777" w:rsidR="00AB38EF" w:rsidRPr="000E1526" w:rsidRDefault="00AB38EF" w:rsidP="00673D15">
      <w:pPr>
        <w:tabs>
          <w:tab w:val="left" w:pos="5670"/>
        </w:tabs>
        <w:ind w:firstLineChars="100" w:firstLine="226"/>
        <w:rPr>
          <w:rFonts w:hAnsi="ＭＳ 明朝"/>
          <w:color w:val="000000"/>
          <w:sz w:val="21"/>
          <w:szCs w:val="21"/>
        </w:rPr>
      </w:pPr>
      <w:r w:rsidRPr="000E1526">
        <w:rPr>
          <w:rFonts w:hAnsi="ＭＳ 明朝" w:hint="eastAsia"/>
          <w:color w:val="000000"/>
          <w:sz w:val="21"/>
          <w:szCs w:val="21"/>
        </w:rPr>
        <w:t>（以下略）</w:t>
      </w:r>
    </w:p>
    <w:p w14:paraId="2CE42372" w14:textId="77777777" w:rsidR="00036AC5" w:rsidRPr="000E1526" w:rsidRDefault="00AB38EF" w:rsidP="00036AC5">
      <w:pPr>
        <w:tabs>
          <w:tab w:val="left" w:pos="5670"/>
        </w:tabs>
        <w:ind w:firstLineChars="100" w:firstLine="226"/>
        <w:rPr>
          <w:rFonts w:hAnsi="ＭＳ 明朝"/>
          <w:color w:val="000000"/>
          <w:sz w:val="21"/>
          <w:szCs w:val="21"/>
        </w:rPr>
      </w:pPr>
      <w:r w:rsidRPr="000E1526">
        <w:rPr>
          <w:rFonts w:hAnsi="ＭＳ 明朝" w:hint="eastAsia"/>
          <w:color w:val="000000"/>
          <w:sz w:val="21"/>
          <w:szCs w:val="21"/>
        </w:rPr>
        <w:t>・・・・・・・</w:t>
      </w:r>
    </w:p>
    <w:p w14:paraId="47309FF6" w14:textId="77777777" w:rsidR="00AB38EF" w:rsidRPr="000E1526" w:rsidRDefault="00AB38EF" w:rsidP="00036AC5">
      <w:pPr>
        <w:tabs>
          <w:tab w:val="left" w:pos="5670"/>
        </w:tabs>
        <w:ind w:firstLineChars="100" w:firstLine="226"/>
        <w:rPr>
          <w:rFonts w:hAnsi="ＭＳ 明朝"/>
          <w:color w:val="000000"/>
          <w:sz w:val="21"/>
          <w:szCs w:val="21"/>
        </w:rPr>
      </w:pPr>
    </w:p>
    <w:p w14:paraId="2F756826" w14:textId="77777777" w:rsidR="00036AC5" w:rsidRPr="000E1526" w:rsidRDefault="00036AC5" w:rsidP="000C53D1">
      <w:pPr>
        <w:rPr>
          <w:rFonts w:hAnsi="ＭＳ 明朝"/>
          <w:color w:val="000000"/>
          <w:sz w:val="21"/>
          <w:szCs w:val="21"/>
        </w:rPr>
      </w:pPr>
      <w:r w:rsidRPr="000E1526">
        <w:rPr>
          <w:rFonts w:hAnsi="ＭＳ 明朝" w:hint="eastAsia"/>
          <w:color w:val="000000"/>
          <w:sz w:val="21"/>
          <w:szCs w:val="21"/>
        </w:rPr>
        <w:t>材料および方法</w:t>
      </w:r>
    </w:p>
    <w:p w14:paraId="46295418" w14:textId="77777777" w:rsidR="00036AC5" w:rsidRPr="000E1526" w:rsidRDefault="00F24E56" w:rsidP="00036AC5">
      <w:pPr>
        <w:rPr>
          <w:rFonts w:hAnsi="ＭＳ 明朝"/>
          <w:color w:val="000000"/>
          <w:sz w:val="21"/>
          <w:szCs w:val="21"/>
        </w:rPr>
      </w:pPr>
      <w:r w:rsidRPr="000E1526">
        <w:rPr>
          <w:rFonts w:hAnsi="ＭＳ 明朝" w:hint="eastAsia"/>
          <w:color w:val="000000"/>
          <w:sz w:val="21"/>
          <w:szCs w:val="21"/>
        </w:rPr>
        <w:t>１</w:t>
      </w:r>
      <w:r w:rsidR="00036AC5" w:rsidRPr="000E1526">
        <w:rPr>
          <w:rFonts w:hAnsi="ＭＳ 明朝" w:hint="eastAsia"/>
          <w:color w:val="000000"/>
          <w:sz w:val="21"/>
          <w:szCs w:val="21"/>
        </w:rPr>
        <w:t>. 湛水条件，期間による種子の生存</w:t>
      </w:r>
      <w:r w:rsidR="006B50B8" w:rsidRPr="000E1526">
        <w:rPr>
          <w:rFonts w:hAnsi="ＭＳ 明朝" w:hint="eastAsia"/>
          <w:color w:val="000000"/>
          <w:sz w:val="21"/>
          <w:szCs w:val="21"/>
        </w:rPr>
        <w:t>に及ぼす</w:t>
      </w:r>
      <w:r w:rsidR="00036AC5" w:rsidRPr="000E1526">
        <w:rPr>
          <w:rFonts w:hAnsi="ＭＳ 明朝" w:hint="eastAsia"/>
          <w:color w:val="000000"/>
          <w:sz w:val="21"/>
          <w:szCs w:val="21"/>
        </w:rPr>
        <w:t>影響</w:t>
      </w:r>
      <w:r w:rsidR="005140B5" w:rsidRPr="000E1526">
        <w:rPr>
          <w:rFonts w:hAnsi="ＭＳ 明朝" w:hint="eastAsia"/>
          <w:color w:val="000000"/>
          <w:sz w:val="21"/>
          <w:szCs w:val="21"/>
        </w:rPr>
        <w:tab/>
      </w:r>
      <w:r w:rsidR="005140B5">
        <w:rPr>
          <w:rFonts w:hAnsi="ＭＳ 明朝" w:hint="eastAsia"/>
          <w:color w:val="0000FF"/>
          <w:sz w:val="21"/>
          <w:szCs w:val="21"/>
        </w:rPr>
        <w:t>段落・項目のタイトルを適切につけると実験の構造がわかりやすい</w:t>
      </w:r>
    </w:p>
    <w:p w14:paraId="3A8BF1D7" w14:textId="77777777" w:rsidR="00036AC5" w:rsidRPr="000E1526" w:rsidRDefault="00036AC5" w:rsidP="009345E4">
      <w:pPr>
        <w:ind w:firstLineChars="100" w:firstLine="226"/>
        <w:rPr>
          <w:rFonts w:hAnsi="ＭＳ 明朝"/>
          <w:color w:val="000000"/>
          <w:sz w:val="21"/>
          <w:szCs w:val="21"/>
        </w:rPr>
      </w:pPr>
      <w:r w:rsidRPr="000E1526">
        <w:rPr>
          <w:rFonts w:hAnsi="ＭＳ 明朝" w:hint="eastAsia"/>
          <w:color w:val="000000"/>
          <w:sz w:val="21"/>
          <w:szCs w:val="21"/>
        </w:rPr>
        <w:t>試験は2008年および2009年の</w:t>
      </w:r>
      <w:r w:rsidR="000F381D" w:rsidRPr="000E1526">
        <w:rPr>
          <w:rFonts w:hAnsi="ＭＳ 明朝" w:hint="eastAsia"/>
          <w:color w:val="000000"/>
          <w:sz w:val="21"/>
          <w:szCs w:val="21"/>
        </w:rPr>
        <w:t>２</w:t>
      </w:r>
      <w:r w:rsidRPr="000E1526">
        <w:rPr>
          <w:rFonts w:hAnsi="ＭＳ 明朝" w:hint="eastAsia"/>
          <w:color w:val="000000"/>
          <w:sz w:val="21"/>
          <w:szCs w:val="21"/>
        </w:rPr>
        <w:t>ヶ年，長野県須坂市の長野県農事試験場（現・長野県農業試験場，以下，長野農試）圃場に</w:t>
      </w:r>
      <w:r w:rsidR="006B50B8" w:rsidRPr="000E1526">
        <w:rPr>
          <w:rFonts w:hAnsi="ＭＳ 明朝" w:hint="eastAsia"/>
          <w:color w:val="000000"/>
          <w:sz w:val="21"/>
          <w:szCs w:val="21"/>
        </w:rPr>
        <w:t>おい</w:t>
      </w:r>
      <w:r w:rsidRPr="000E1526">
        <w:rPr>
          <w:rFonts w:hAnsi="ＭＳ 明朝" w:hint="eastAsia"/>
          <w:color w:val="000000"/>
          <w:sz w:val="21"/>
          <w:szCs w:val="21"/>
        </w:rPr>
        <w:t>て行った。ヒメアマナズナ，クジラグサ，グンバイナズナの３草種とも</w:t>
      </w:r>
      <w:r w:rsidR="005B0FEC" w:rsidRPr="000E1526">
        <w:rPr>
          <w:rFonts w:hAnsi="ＭＳ 明朝" w:hint="eastAsia"/>
          <w:color w:val="000000"/>
          <w:sz w:val="21"/>
          <w:szCs w:val="21"/>
        </w:rPr>
        <w:t>，</w:t>
      </w:r>
      <w:r w:rsidRPr="000E1526">
        <w:rPr>
          <w:rFonts w:hAnsi="ＭＳ 明朝" w:hint="eastAsia"/>
          <w:color w:val="000000"/>
          <w:sz w:val="21"/>
          <w:szCs w:val="21"/>
        </w:rPr>
        <w:t>コムギ収穫期に採種した種子を夏期の試験に供試した。クジラグサおよびグンバイナズナ</w:t>
      </w:r>
      <w:r w:rsidR="006B50B8" w:rsidRPr="000E1526">
        <w:rPr>
          <w:rFonts w:hAnsi="ＭＳ 明朝" w:hint="eastAsia"/>
          <w:color w:val="000000"/>
          <w:sz w:val="21"/>
          <w:szCs w:val="21"/>
        </w:rPr>
        <w:t>の種子</w:t>
      </w:r>
      <w:r w:rsidRPr="000E1526">
        <w:rPr>
          <w:rFonts w:hAnsi="ＭＳ 明朝" w:hint="eastAsia"/>
          <w:color w:val="000000"/>
          <w:sz w:val="21"/>
          <w:szCs w:val="21"/>
        </w:rPr>
        <w:t>は</w:t>
      </w:r>
      <w:r w:rsidR="005B0FEC" w:rsidRPr="000E1526">
        <w:rPr>
          <w:rFonts w:hAnsi="ＭＳ 明朝" w:hint="eastAsia"/>
          <w:color w:val="000000"/>
          <w:sz w:val="21"/>
          <w:szCs w:val="21"/>
        </w:rPr>
        <w:t>，</w:t>
      </w:r>
      <w:r w:rsidRPr="000E1526">
        <w:rPr>
          <w:rFonts w:hAnsi="ＭＳ 明朝" w:hint="eastAsia"/>
          <w:color w:val="000000"/>
          <w:sz w:val="21"/>
          <w:szCs w:val="21"/>
        </w:rPr>
        <w:t>2007年</w:t>
      </w:r>
      <w:r w:rsidR="000F381D" w:rsidRPr="000E1526">
        <w:rPr>
          <w:rFonts w:hAnsi="ＭＳ 明朝" w:hint="eastAsia"/>
          <w:color w:val="000000"/>
          <w:sz w:val="21"/>
          <w:szCs w:val="21"/>
        </w:rPr>
        <w:t>７</w:t>
      </w:r>
      <w:r w:rsidRPr="000E1526">
        <w:rPr>
          <w:rFonts w:hAnsi="ＭＳ 明朝" w:hint="eastAsia"/>
          <w:color w:val="000000"/>
          <w:sz w:val="21"/>
          <w:szCs w:val="21"/>
        </w:rPr>
        <w:t>月および2008年</w:t>
      </w:r>
      <w:r w:rsidR="000F381D" w:rsidRPr="000E1526">
        <w:rPr>
          <w:rFonts w:hAnsi="ＭＳ 明朝" w:hint="eastAsia"/>
          <w:color w:val="000000"/>
          <w:sz w:val="21"/>
          <w:szCs w:val="21"/>
        </w:rPr>
        <w:t>７</w:t>
      </w:r>
      <w:r w:rsidRPr="000E1526">
        <w:rPr>
          <w:rFonts w:hAnsi="ＭＳ 明朝" w:hint="eastAsia"/>
          <w:color w:val="000000"/>
          <w:sz w:val="21"/>
          <w:szCs w:val="21"/>
        </w:rPr>
        <w:t>月に伊那市東春近のそれぞれ別のコムギ作圃場から集団採種した。ヒメアマナズナ</w:t>
      </w:r>
      <w:r w:rsidR="006B50B8" w:rsidRPr="000E1526">
        <w:rPr>
          <w:rFonts w:hAnsi="ＭＳ 明朝" w:hint="eastAsia"/>
          <w:color w:val="000000"/>
          <w:sz w:val="21"/>
          <w:szCs w:val="21"/>
        </w:rPr>
        <w:t>の種子</w:t>
      </w:r>
      <w:r w:rsidRPr="000E1526">
        <w:rPr>
          <w:rFonts w:hAnsi="ＭＳ 明朝" w:hint="eastAsia"/>
          <w:color w:val="000000"/>
          <w:sz w:val="21"/>
          <w:szCs w:val="21"/>
        </w:rPr>
        <w:t>については，</w:t>
      </w:r>
      <w:r w:rsidR="005B0FEC" w:rsidRPr="000E1526">
        <w:rPr>
          <w:rFonts w:hAnsi="ＭＳ 明朝" w:hint="eastAsia"/>
          <w:color w:val="000000"/>
          <w:sz w:val="21"/>
          <w:szCs w:val="21"/>
        </w:rPr>
        <w:t>2008年の試験では</w:t>
      </w:r>
      <w:r w:rsidR="009345E4" w:rsidRPr="000E1526">
        <w:rPr>
          <w:rFonts w:hAnsi="ＭＳ 明朝" w:hint="eastAsia"/>
          <w:color w:val="000000"/>
          <w:sz w:val="21"/>
          <w:szCs w:val="21"/>
        </w:rPr>
        <w:t>，</w:t>
      </w:r>
      <w:r w:rsidR="005B0FEC" w:rsidRPr="000E1526">
        <w:rPr>
          <w:rFonts w:hAnsi="ＭＳ 明朝" w:hint="eastAsia"/>
          <w:color w:val="000000"/>
          <w:sz w:val="21"/>
          <w:szCs w:val="21"/>
        </w:rPr>
        <w:t>前</w:t>
      </w:r>
      <w:r w:rsidRPr="000E1526">
        <w:rPr>
          <w:rFonts w:hAnsi="ＭＳ 明朝" w:hint="eastAsia"/>
          <w:color w:val="000000"/>
          <w:sz w:val="21"/>
          <w:szCs w:val="21"/>
        </w:rPr>
        <w:t>年</w:t>
      </w:r>
      <w:r w:rsidR="000F381D" w:rsidRPr="000E1526">
        <w:rPr>
          <w:rFonts w:hAnsi="ＭＳ 明朝" w:hint="eastAsia"/>
          <w:color w:val="000000"/>
          <w:sz w:val="21"/>
          <w:szCs w:val="21"/>
        </w:rPr>
        <w:t>７</w:t>
      </w:r>
      <w:r w:rsidRPr="000E1526">
        <w:rPr>
          <w:rFonts w:hAnsi="ＭＳ 明朝" w:hint="eastAsia"/>
          <w:color w:val="000000"/>
          <w:sz w:val="21"/>
          <w:szCs w:val="21"/>
        </w:rPr>
        <w:t>月に長野県東御市下之條のコムギ作圃場から集団採種した種子を</w:t>
      </w:r>
      <w:r w:rsidR="009345E4" w:rsidRPr="000E1526">
        <w:rPr>
          <w:rFonts w:hAnsi="ＭＳ 明朝" w:hint="eastAsia"/>
          <w:color w:val="000000"/>
          <w:sz w:val="21"/>
          <w:szCs w:val="21"/>
        </w:rPr>
        <w:t>同年秋から</w:t>
      </w:r>
      <w:r w:rsidRPr="000E1526">
        <w:rPr>
          <w:rFonts w:hAnsi="ＭＳ 明朝" w:hint="eastAsia"/>
          <w:color w:val="000000"/>
          <w:sz w:val="21"/>
          <w:szCs w:val="21"/>
        </w:rPr>
        <w:t>長野農試内圃場で採種栽培して増殖し，</w:t>
      </w:r>
      <w:r w:rsidR="009345E4" w:rsidRPr="000E1526">
        <w:rPr>
          <w:rFonts w:hAnsi="ＭＳ 明朝" w:hint="eastAsia"/>
          <w:color w:val="000000"/>
          <w:sz w:val="21"/>
          <w:szCs w:val="21"/>
        </w:rPr>
        <w:t>試験</w:t>
      </w:r>
      <w:r w:rsidRPr="000E1526">
        <w:rPr>
          <w:rFonts w:hAnsi="ＭＳ 明朝" w:hint="eastAsia"/>
          <w:color w:val="000000"/>
          <w:sz w:val="21"/>
          <w:szCs w:val="21"/>
        </w:rPr>
        <w:t>年７月に採種した種子を供試した。2009年の試験</w:t>
      </w:r>
      <w:r w:rsidR="005B0FEC" w:rsidRPr="000E1526">
        <w:rPr>
          <w:rFonts w:hAnsi="ＭＳ 明朝" w:hint="eastAsia"/>
          <w:color w:val="000000"/>
          <w:sz w:val="21"/>
          <w:szCs w:val="21"/>
        </w:rPr>
        <w:t>で</w:t>
      </w:r>
      <w:r w:rsidRPr="000E1526">
        <w:rPr>
          <w:rFonts w:hAnsi="ＭＳ 明朝" w:hint="eastAsia"/>
          <w:color w:val="000000"/>
          <w:sz w:val="21"/>
          <w:szCs w:val="21"/>
        </w:rPr>
        <w:t>は同年</w:t>
      </w:r>
      <w:r w:rsidR="000F381D" w:rsidRPr="000E1526">
        <w:rPr>
          <w:rFonts w:hAnsi="ＭＳ 明朝" w:hint="eastAsia"/>
          <w:color w:val="000000"/>
          <w:sz w:val="21"/>
          <w:szCs w:val="21"/>
        </w:rPr>
        <w:t>７</w:t>
      </w:r>
      <w:r w:rsidRPr="000E1526">
        <w:rPr>
          <w:rFonts w:hAnsi="ＭＳ 明朝" w:hint="eastAsia"/>
          <w:color w:val="000000"/>
          <w:sz w:val="21"/>
          <w:szCs w:val="21"/>
        </w:rPr>
        <w:t>月に伊那市東春近のコムギ作圃場から集団採種した種子を供試した。採種</w:t>
      </w:r>
      <w:r w:rsidR="006B50B8" w:rsidRPr="000E1526">
        <w:rPr>
          <w:rFonts w:hAnsi="ＭＳ 明朝" w:hint="eastAsia"/>
          <w:color w:val="000000"/>
          <w:sz w:val="21"/>
          <w:szCs w:val="21"/>
        </w:rPr>
        <w:t>した種子は</w:t>
      </w:r>
      <w:r w:rsidRPr="000E1526">
        <w:rPr>
          <w:rFonts w:hAnsi="ＭＳ 明朝" w:hint="eastAsia"/>
          <w:color w:val="000000"/>
          <w:sz w:val="21"/>
          <w:szCs w:val="21"/>
        </w:rPr>
        <w:t>自然乾燥</w:t>
      </w:r>
      <w:r w:rsidR="006B50B8" w:rsidRPr="000E1526">
        <w:rPr>
          <w:rFonts w:hAnsi="ＭＳ 明朝" w:hint="eastAsia"/>
          <w:color w:val="000000"/>
          <w:sz w:val="21"/>
          <w:szCs w:val="21"/>
        </w:rPr>
        <w:t>後に</w:t>
      </w:r>
      <w:r w:rsidRPr="000E1526">
        <w:rPr>
          <w:rFonts w:hAnsi="ＭＳ 明朝" w:hint="eastAsia"/>
          <w:color w:val="000000"/>
          <w:sz w:val="21"/>
          <w:szCs w:val="21"/>
        </w:rPr>
        <w:t>室温保存し，粒厚選別と風選で選別した充実種子を供試した。</w:t>
      </w:r>
    </w:p>
    <w:p w14:paraId="25C985C5" w14:textId="77777777" w:rsidR="005140B5" w:rsidRPr="005140B5" w:rsidRDefault="00703EAF" w:rsidP="005140B5">
      <w:pPr>
        <w:tabs>
          <w:tab w:val="left" w:pos="5670"/>
        </w:tabs>
        <w:ind w:firstLineChars="100" w:firstLine="226"/>
        <w:rPr>
          <w:rFonts w:hAnsi="ＭＳ 明朝"/>
          <w:color w:val="000000"/>
          <w:sz w:val="21"/>
          <w:szCs w:val="21"/>
        </w:rPr>
      </w:pPr>
      <w:r w:rsidRPr="000E1526">
        <w:rPr>
          <w:rFonts w:hAnsi="ＭＳ 明朝" w:hint="eastAsia"/>
          <w:color w:val="000000"/>
          <w:sz w:val="21"/>
          <w:szCs w:val="21"/>
        </w:rPr>
        <w:t>供試種子は，</w:t>
      </w:r>
      <w:r w:rsidR="006B50B8" w:rsidRPr="000E1526">
        <w:rPr>
          <w:rFonts w:hAnsi="ＭＳ 明朝" w:hint="eastAsia"/>
          <w:color w:val="000000"/>
          <w:sz w:val="21"/>
          <w:szCs w:val="21"/>
        </w:rPr>
        <w:t>長さ</w:t>
      </w:r>
      <w:r w:rsidR="00036AC5" w:rsidRPr="000E1526">
        <w:rPr>
          <w:rFonts w:hAnsi="ＭＳ 明朝" w:hint="eastAsia"/>
          <w:color w:val="000000"/>
          <w:sz w:val="21"/>
          <w:szCs w:val="21"/>
        </w:rPr>
        <w:t>95mm，幅70mmのポリプロピレン・ポリエステル・レーヨン製不繊布袋</w:t>
      </w:r>
      <w:r w:rsidRPr="000E1526">
        <w:rPr>
          <w:rFonts w:hAnsi="ＭＳ 明朝" w:hint="eastAsia"/>
          <w:color w:val="000000"/>
          <w:sz w:val="21"/>
          <w:szCs w:val="21"/>
        </w:rPr>
        <w:t>内</w:t>
      </w:r>
      <w:r w:rsidR="00036AC5" w:rsidRPr="000E1526">
        <w:rPr>
          <w:rFonts w:hAnsi="ＭＳ 明朝" w:hint="eastAsia"/>
          <w:color w:val="000000"/>
          <w:sz w:val="21"/>
          <w:szCs w:val="21"/>
        </w:rPr>
        <w:t>に，</w:t>
      </w:r>
      <w:r w:rsidR="00E20265" w:rsidRPr="000E1526">
        <w:rPr>
          <w:rFonts w:hAnsi="ＭＳ 明朝" w:hint="eastAsia"/>
          <w:color w:val="000000"/>
          <w:sz w:val="21"/>
          <w:szCs w:val="21"/>
        </w:rPr>
        <w:t>種子各</w:t>
      </w:r>
      <w:r w:rsidR="00E20265" w:rsidRPr="000E1526">
        <w:rPr>
          <w:rFonts w:hAnsi="ＭＳ 明朝"/>
          <w:color w:val="000000"/>
          <w:sz w:val="21"/>
          <w:szCs w:val="21"/>
        </w:rPr>
        <w:t>100</w:t>
      </w:r>
      <w:r w:rsidR="00E20265" w:rsidRPr="000E1526">
        <w:rPr>
          <w:rFonts w:hAnsi="ＭＳ 明朝" w:hint="eastAsia"/>
          <w:color w:val="000000"/>
          <w:sz w:val="21"/>
          <w:szCs w:val="21"/>
        </w:rPr>
        <w:t>粒を</w:t>
      </w:r>
      <w:r w:rsidR="00036AC5" w:rsidRPr="000E1526">
        <w:rPr>
          <w:rFonts w:hAnsi="ＭＳ 明朝" w:hint="eastAsia"/>
          <w:color w:val="000000"/>
          <w:sz w:val="21"/>
          <w:szCs w:val="21"/>
        </w:rPr>
        <w:t>場内圃場から採取した細粒土壌約</w:t>
      </w:r>
      <w:r w:rsidR="00036AC5" w:rsidRPr="000E1526">
        <w:rPr>
          <w:rFonts w:hAnsi="ＭＳ 明朝"/>
          <w:color w:val="000000"/>
          <w:sz w:val="21"/>
          <w:szCs w:val="21"/>
        </w:rPr>
        <w:t>25cc</w:t>
      </w:r>
      <w:r w:rsidR="00E20265" w:rsidRPr="000E1526">
        <w:rPr>
          <w:rFonts w:hAnsi="ＭＳ 明朝" w:hint="eastAsia"/>
          <w:color w:val="000000"/>
          <w:sz w:val="21"/>
          <w:szCs w:val="21"/>
        </w:rPr>
        <w:t>と</w:t>
      </w:r>
      <w:r w:rsidR="00036AC5" w:rsidRPr="000E1526">
        <w:rPr>
          <w:rFonts w:hAnsi="ＭＳ 明朝" w:hint="eastAsia"/>
          <w:color w:val="000000"/>
          <w:sz w:val="21"/>
          <w:szCs w:val="21"/>
        </w:rPr>
        <w:t>混和して封入し</w:t>
      </w:r>
      <w:r w:rsidRPr="000E1526">
        <w:rPr>
          <w:rFonts w:hAnsi="ＭＳ 明朝" w:hint="eastAsia"/>
          <w:color w:val="000000"/>
          <w:sz w:val="21"/>
          <w:szCs w:val="21"/>
        </w:rPr>
        <w:t>（以下</w:t>
      </w:r>
      <w:r w:rsidR="00E20265" w:rsidRPr="000E1526">
        <w:rPr>
          <w:rFonts w:hAnsi="ＭＳ 明朝" w:hint="eastAsia"/>
          <w:color w:val="000000"/>
          <w:sz w:val="21"/>
          <w:szCs w:val="21"/>
        </w:rPr>
        <w:t>，</w:t>
      </w:r>
      <w:r w:rsidRPr="000E1526">
        <w:rPr>
          <w:rFonts w:hAnsi="ＭＳ 明朝" w:hint="eastAsia"/>
          <w:color w:val="000000"/>
          <w:sz w:val="21"/>
          <w:szCs w:val="21"/>
        </w:rPr>
        <w:t>封入種子という）</w:t>
      </w:r>
      <w:r w:rsidR="00036AC5" w:rsidRPr="000E1526">
        <w:rPr>
          <w:rFonts w:hAnsi="ＭＳ 明朝" w:hint="eastAsia"/>
          <w:color w:val="000000"/>
          <w:sz w:val="21"/>
          <w:szCs w:val="21"/>
        </w:rPr>
        <w:t>，後述する処理条件</w:t>
      </w:r>
      <w:r w:rsidR="00E20265" w:rsidRPr="000E1526">
        <w:rPr>
          <w:rFonts w:hAnsi="ＭＳ 明朝" w:hint="eastAsia"/>
          <w:color w:val="000000"/>
          <w:sz w:val="21"/>
          <w:szCs w:val="21"/>
        </w:rPr>
        <w:t>（第１表）</w:t>
      </w:r>
      <w:r w:rsidR="00806E46" w:rsidRPr="000E1526">
        <w:rPr>
          <w:rFonts w:hAnsi="ＭＳ 明朝" w:hint="eastAsia"/>
          <w:color w:val="000000"/>
          <w:sz w:val="21"/>
          <w:szCs w:val="21"/>
        </w:rPr>
        <w:t>で試験を実施</w:t>
      </w:r>
      <w:r w:rsidR="00036AC5" w:rsidRPr="000E1526">
        <w:rPr>
          <w:rFonts w:hAnsi="ＭＳ 明朝" w:hint="eastAsia"/>
          <w:color w:val="000000"/>
          <w:sz w:val="21"/>
          <w:szCs w:val="21"/>
        </w:rPr>
        <w:t>した。越夏条件として</w:t>
      </w:r>
      <w:r w:rsidR="00F24E56" w:rsidRPr="000E1526">
        <w:rPr>
          <w:rFonts w:hAnsi="ＭＳ 明朝" w:hint="eastAsia"/>
          <w:color w:val="000000"/>
          <w:sz w:val="21"/>
          <w:szCs w:val="21"/>
        </w:rPr>
        <w:t>地表区，土中区，間断区，</w:t>
      </w:r>
      <w:r w:rsidR="00036AC5" w:rsidRPr="000E1526">
        <w:rPr>
          <w:rFonts w:hAnsi="ＭＳ 明朝" w:hint="eastAsia"/>
          <w:color w:val="000000"/>
          <w:sz w:val="21"/>
          <w:szCs w:val="21"/>
        </w:rPr>
        <w:t>湛水区を設定し</w:t>
      </w:r>
      <w:r w:rsidR="006B50B8" w:rsidRPr="000E1526">
        <w:rPr>
          <w:rFonts w:hAnsi="ＭＳ 明朝" w:hint="eastAsia"/>
          <w:color w:val="000000"/>
          <w:sz w:val="21"/>
          <w:szCs w:val="21"/>
        </w:rPr>
        <w:t>，長野農試内の３圃場（各８</w:t>
      </w:r>
      <w:r w:rsidR="006B50B8" w:rsidRPr="000E1526">
        <w:rPr>
          <w:rFonts w:hAnsi="ＭＳ 明朝"/>
          <w:color w:val="000000"/>
          <w:sz w:val="21"/>
          <w:szCs w:val="21"/>
        </w:rPr>
        <w:t>a</w:t>
      </w:r>
      <w:r w:rsidR="006B50B8" w:rsidRPr="000E1526">
        <w:rPr>
          <w:rFonts w:hAnsi="ＭＳ 明朝" w:hint="eastAsia"/>
          <w:color w:val="000000"/>
          <w:sz w:val="21"/>
          <w:szCs w:val="21"/>
        </w:rPr>
        <w:t>，</w:t>
      </w:r>
      <w:r w:rsidR="006B50B8" w:rsidRPr="000E1526">
        <w:rPr>
          <w:rFonts w:hAnsi="ＭＳ 明朝" w:hint="eastAsia"/>
          <w:color w:val="000000"/>
          <w:sz w:val="21"/>
          <w:szCs w:val="21"/>
        </w:rPr>
        <w:lastRenderedPageBreak/>
        <w:t>中粗粒グライ土）に</w:t>
      </w:r>
      <w:r w:rsidRPr="000E1526">
        <w:rPr>
          <w:rFonts w:hAnsi="ＭＳ 明朝" w:hint="eastAsia"/>
          <w:color w:val="000000"/>
          <w:sz w:val="21"/>
          <w:szCs w:val="21"/>
        </w:rPr>
        <w:t>封入</w:t>
      </w:r>
      <w:r w:rsidR="006B50B8" w:rsidRPr="000E1526">
        <w:rPr>
          <w:rFonts w:hAnsi="ＭＳ 明朝" w:hint="eastAsia"/>
          <w:color w:val="000000"/>
          <w:sz w:val="21"/>
          <w:szCs w:val="21"/>
        </w:rPr>
        <w:t>種子を埋設した。</w:t>
      </w:r>
      <w:r w:rsidR="00806E46" w:rsidRPr="000E1526">
        <w:rPr>
          <w:rFonts w:hAnsi="ＭＳ 明朝" w:hint="eastAsia"/>
          <w:color w:val="000000"/>
          <w:sz w:val="21"/>
          <w:szCs w:val="21"/>
        </w:rPr>
        <w:t>試験圃場のうち</w:t>
      </w:r>
      <w:r w:rsidR="00A36BAD" w:rsidRPr="000E1526">
        <w:rPr>
          <w:rFonts w:hAnsi="ＭＳ 明朝" w:hint="eastAsia"/>
          <w:color w:val="000000"/>
          <w:sz w:val="21"/>
          <w:szCs w:val="21"/>
        </w:rPr>
        <w:t>転換畑２圃場を常時畑条件とし，</w:t>
      </w:r>
      <w:r w:rsidRPr="000E1526">
        <w:rPr>
          <w:rFonts w:hAnsi="ＭＳ 明朝" w:hint="eastAsia"/>
          <w:color w:val="000000"/>
          <w:sz w:val="21"/>
          <w:szCs w:val="21"/>
        </w:rPr>
        <w:t>水田１圃場を常時湛水条件とした。転換畑</w:t>
      </w:r>
      <w:r w:rsidR="00806E46" w:rsidRPr="000E1526">
        <w:rPr>
          <w:rFonts w:hAnsi="ＭＳ 明朝" w:hint="eastAsia"/>
          <w:color w:val="000000"/>
          <w:sz w:val="21"/>
          <w:szCs w:val="21"/>
        </w:rPr>
        <w:t>のうち</w:t>
      </w:r>
      <w:r w:rsidR="00A36BAD" w:rsidRPr="000E1526">
        <w:rPr>
          <w:rFonts w:hAnsi="ＭＳ 明朝" w:hint="eastAsia"/>
          <w:color w:val="000000"/>
          <w:sz w:val="21"/>
          <w:szCs w:val="21"/>
        </w:rPr>
        <w:t>１圃場を土中区と地表区</w:t>
      </w:r>
      <w:r w:rsidR="00806E46" w:rsidRPr="000E1526">
        <w:rPr>
          <w:rFonts w:hAnsi="ＭＳ 明朝" w:hint="eastAsia"/>
          <w:color w:val="000000"/>
          <w:sz w:val="21"/>
          <w:szCs w:val="21"/>
        </w:rPr>
        <w:t>の処理に用い</w:t>
      </w:r>
      <w:r w:rsidR="00A36BAD" w:rsidRPr="000E1526">
        <w:rPr>
          <w:rFonts w:hAnsi="ＭＳ 明朝" w:hint="eastAsia"/>
          <w:color w:val="000000"/>
          <w:sz w:val="21"/>
          <w:szCs w:val="21"/>
        </w:rPr>
        <w:t>，１圃場を間断区の畑期間処理</w:t>
      </w:r>
      <w:r w:rsidR="00806E46" w:rsidRPr="000E1526">
        <w:rPr>
          <w:rFonts w:hAnsi="ＭＳ 明朝" w:hint="eastAsia"/>
          <w:color w:val="000000"/>
          <w:sz w:val="21"/>
          <w:szCs w:val="21"/>
        </w:rPr>
        <w:t>に用い</w:t>
      </w:r>
      <w:r w:rsidR="00A36BAD" w:rsidRPr="000E1526">
        <w:rPr>
          <w:rFonts w:hAnsi="ＭＳ 明朝" w:hint="eastAsia"/>
          <w:color w:val="000000"/>
          <w:sz w:val="21"/>
          <w:szCs w:val="21"/>
        </w:rPr>
        <w:t>た。</w:t>
      </w:r>
      <w:r w:rsidR="00D8226D" w:rsidRPr="000E1526">
        <w:rPr>
          <w:rFonts w:hAnsi="ＭＳ 明朝" w:hint="eastAsia"/>
          <w:color w:val="000000"/>
          <w:sz w:val="21"/>
          <w:szCs w:val="21"/>
        </w:rPr>
        <w:t>地表区はコムギ収穫後の不耕起管理を想定し，転換畑圃場の</w:t>
      </w:r>
      <w:r w:rsidR="00806E46" w:rsidRPr="000E1526">
        <w:rPr>
          <w:rFonts w:hAnsi="ＭＳ 明朝" w:hint="eastAsia"/>
          <w:color w:val="000000"/>
          <w:sz w:val="21"/>
          <w:szCs w:val="21"/>
        </w:rPr>
        <w:t>土壌表面</w:t>
      </w:r>
      <w:r w:rsidR="00D8226D" w:rsidRPr="000E1526">
        <w:rPr>
          <w:rFonts w:hAnsi="ＭＳ 明朝" w:hint="eastAsia"/>
          <w:color w:val="000000"/>
          <w:sz w:val="21"/>
          <w:szCs w:val="21"/>
        </w:rPr>
        <w:t>に</w:t>
      </w:r>
      <w:r w:rsidRPr="000E1526">
        <w:rPr>
          <w:rFonts w:hAnsi="ＭＳ 明朝" w:hint="eastAsia"/>
          <w:color w:val="000000"/>
          <w:sz w:val="21"/>
          <w:szCs w:val="21"/>
        </w:rPr>
        <w:t>封入種子を</w:t>
      </w:r>
      <w:r w:rsidR="00D8226D" w:rsidRPr="000E1526">
        <w:rPr>
          <w:rFonts w:hAnsi="ＭＳ 明朝" w:hint="eastAsia"/>
          <w:color w:val="000000"/>
          <w:sz w:val="21"/>
          <w:szCs w:val="21"/>
        </w:rPr>
        <w:t>静置し，長さ約10cmに切断した麦稈を</w:t>
      </w:r>
      <w:r w:rsidR="00806E46" w:rsidRPr="000E1526">
        <w:rPr>
          <w:rFonts w:hAnsi="ＭＳ 明朝" w:hint="eastAsia"/>
          <w:color w:val="000000"/>
          <w:sz w:val="21"/>
          <w:szCs w:val="21"/>
        </w:rPr>
        <w:t>厚さ</w:t>
      </w:r>
      <w:r w:rsidR="00D8226D" w:rsidRPr="000E1526">
        <w:rPr>
          <w:rFonts w:hAnsi="ＭＳ 明朝" w:hint="eastAsia"/>
          <w:color w:val="000000"/>
          <w:sz w:val="21"/>
          <w:szCs w:val="21"/>
        </w:rPr>
        <w:t>約５cm</w:t>
      </w:r>
      <w:r w:rsidR="00806E46" w:rsidRPr="000E1526">
        <w:rPr>
          <w:rFonts w:hAnsi="ＭＳ 明朝" w:hint="eastAsia"/>
          <w:color w:val="000000"/>
          <w:sz w:val="21"/>
          <w:szCs w:val="21"/>
        </w:rPr>
        <w:t>で敷設した</w:t>
      </w:r>
      <w:r w:rsidR="00D8226D" w:rsidRPr="000E1526">
        <w:rPr>
          <w:rFonts w:hAnsi="ＭＳ 明朝" w:hint="eastAsia"/>
          <w:color w:val="000000"/>
          <w:sz w:val="21"/>
          <w:szCs w:val="21"/>
        </w:rPr>
        <w:t>。</w:t>
      </w:r>
      <w:r w:rsidRPr="000E1526">
        <w:rPr>
          <w:rFonts w:hAnsi="ＭＳ 明朝" w:hint="eastAsia"/>
          <w:color w:val="000000"/>
          <w:sz w:val="21"/>
          <w:szCs w:val="21"/>
        </w:rPr>
        <w:t>土中区は</w:t>
      </w:r>
      <w:r w:rsidR="00A36BAD" w:rsidRPr="000E1526">
        <w:rPr>
          <w:rFonts w:hAnsi="ＭＳ 明朝" w:hint="eastAsia"/>
          <w:color w:val="000000"/>
          <w:sz w:val="21"/>
          <w:szCs w:val="21"/>
        </w:rPr>
        <w:t>転換畑圃場</w:t>
      </w:r>
      <w:r w:rsidRPr="000E1526">
        <w:rPr>
          <w:rFonts w:hAnsi="ＭＳ 明朝" w:hint="eastAsia"/>
          <w:color w:val="000000"/>
          <w:sz w:val="21"/>
          <w:szCs w:val="21"/>
        </w:rPr>
        <w:t>の</w:t>
      </w:r>
      <w:r w:rsidR="002F74C4" w:rsidRPr="000E1526">
        <w:rPr>
          <w:rFonts w:hAnsi="ＭＳ 明朝" w:hint="eastAsia"/>
          <w:color w:val="000000"/>
          <w:sz w:val="21"/>
          <w:szCs w:val="21"/>
        </w:rPr>
        <w:t>耕起深約20cmの中間位置である</w:t>
      </w:r>
      <w:r w:rsidR="00A36BAD" w:rsidRPr="000E1526">
        <w:rPr>
          <w:rFonts w:hAnsi="ＭＳ 明朝" w:hint="eastAsia"/>
          <w:color w:val="000000"/>
          <w:sz w:val="21"/>
          <w:szCs w:val="21"/>
        </w:rPr>
        <w:t>深さ約10cmに</w:t>
      </w:r>
      <w:r w:rsidRPr="000E1526">
        <w:rPr>
          <w:rFonts w:hAnsi="ＭＳ 明朝" w:hint="eastAsia"/>
          <w:color w:val="000000"/>
          <w:sz w:val="21"/>
          <w:szCs w:val="21"/>
        </w:rPr>
        <w:t>封入種子を</w:t>
      </w:r>
      <w:r w:rsidR="00A36BAD" w:rsidRPr="000E1526">
        <w:rPr>
          <w:rFonts w:hAnsi="ＭＳ 明朝" w:hint="eastAsia"/>
          <w:color w:val="000000"/>
          <w:sz w:val="21"/>
          <w:szCs w:val="21"/>
        </w:rPr>
        <w:t>埋設した。</w:t>
      </w:r>
      <w:r w:rsidRPr="000E1526">
        <w:rPr>
          <w:rFonts w:hAnsi="ＭＳ 明朝" w:hint="eastAsia"/>
          <w:color w:val="000000"/>
          <w:sz w:val="21"/>
          <w:szCs w:val="21"/>
        </w:rPr>
        <w:t>なお，</w:t>
      </w:r>
      <w:r w:rsidR="00D55B43" w:rsidRPr="000E1526">
        <w:rPr>
          <w:rFonts w:hAnsi="ＭＳ 明朝" w:hint="eastAsia"/>
          <w:color w:val="000000"/>
          <w:sz w:val="21"/>
          <w:szCs w:val="21"/>
        </w:rPr>
        <w:t>地表区</w:t>
      </w:r>
      <w:r w:rsidR="00E20265" w:rsidRPr="000E1526">
        <w:rPr>
          <w:rFonts w:hAnsi="ＭＳ 明朝" w:hint="eastAsia"/>
          <w:color w:val="000000"/>
          <w:sz w:val="21"/>
          <w:szCs w:val="21"/>
        </w:rPr>
        <w:t>で</w:t>
      </w:r>
      <w:r w:rsidR="00D55B43" w:rsidRPr="000E1526">
        <w:rPr>
          <w:rFonts w:hAnsi="ＭＳ 明朝" w:hint="eastAsia"/>
          <w:color w:val="000000"/>
          <w:sz w:val="21"/>
          <w:szCs w:val="21"/>
        </w:rPr>
        <w:t>は麦稈の飛散を防ぐため，土中区および間断区</w:t>
      </w:r>
      <w:r w:rsidR="00E20265" w:rsidRPr="000E1526">
        <w:rPr>
          <w:rFonts w:hAnsi="ＭＳ 明朝" w:hint="eastAsia"/>
          <w:color w:val="000000"/>
          <w:sz w:val="21"/>
          <w:szCs w:val="21"/>
        </w:rPr>
        <w:t>では</w:t>
      </w:r>
      <w:r w:rsidR="00D55B43" w:rsidRPr="000E1526">
        <w:rPr>
          <w:rFonts w:hAnsi="ＭＳ 明朝" w:hint="eastAsia"/>
          <w:color w:val="000000"/>
          <w:sz w:val="21"/>
          <w:szCs w:val="21"/>
        </w:rPr>
        <w:t>鳥獣による</w:t>
      </w:r>
      <w:r w:rsidR="00E20265" w:rsidRPr="000E1526">
        <w:rPr>
          <w:rFonts w:hAnsi="ＭＳ 明朝" w:hint="eastAsia"/>
          <w:color w:val="000000"/>
          <w:sz w:val="21"/>
          <w:szCs w:val="21"/>
        </w:rPr>
        <w:t>土壌の攪乱</w:t>
      </w:r>
      <w:r w:rsidR="00D55B43" w:rsidRPr="000E1526">
        <w:rPr>
          <w:rFonts w:hAnsi="ＭＳ 明朝" w:hint="eastAsia"/>
          <w:color w:val="000000"/>
          <w:sz w:val="21"/>
          <w:szCs w:val="21"/>
        </w:rPr>
        <w:t>を防ぐため</w:t>
      </w:r>
      <w:r w:rsidR="00E20265" w:rsidRPr="000E1526">
        <w:rPr>
          <w:rFonts w:hAnsi="ＭＳ 明朝" w:hint="eastAsia"/>
          <w:color w:val="000000"/>
          <w:sz w:val="21"/>
          <w:szCs w:val="21"/>
        </w:rPr>
        <w:t>，埋設位置</w:t>
      </w:r>
      <w:r w:rsidR="00D55B43" w:rsidRPr="000E1526">
        <w:rPr>
          <w:rFonts w:hAnsi="ＭＳ 明朝" w:hint="eastAsia"/>
          <w:color w:val="000000"/>
          <w:sz w:val="21"/>
          <w:szCs w:val="21"/>
        </w:rPr>
        <w:t>上部に約２cmメッシュの金属製網を敷設した。</w:t>
      </w:r>
      <w:r w:rsidR="005140B5" w:rsidRPr="005140B5">
        <w:rPr>
          <w:rFonts w:hAnsi="ＭＳ 明朝" w:hint="eastAsia"/>
          <w:color w:val="000000"/>
          <w:sz w:val="21"/>
          <w:szCs w:val="21"/>
        </w:rPr>
        <w:t>（以下略）</w:t>
      </w:r>
    </w:p>
    <w:p w14:paraId="3F1DA70A" w14:textId="77777777" w:rsidR="005140B5" w:rsidRPr="005140B5" w:rsidRDefault="004E0C20" w:rsidP="005140B5">
      <w:pPr>
        <w:tabs>
          <w:tab w:val="left" w:pos="5670"/>
        </w:tabs>
        <w:ind w:firstLineChars="100" w:firstLine="226"/>
        <w:rPr>
          <w:rFonts w:hAnsi="ＭＳ 明朝"/>
          <w:color w:val="000000"/>
          <w:sz w:val="21"/>
          <w:szCs w:val="21"/>
        </w:rPr>
      </w:pPr>
      <w:r w:rsidRPr="000E1526">
        <w:rPr>
          <w:rFonts w:hAnsi="ＭＳ 明朝" w:hint="eastAsia"/>
          <w:noProof/>
          <w:color w:val="000000"/>
          <w:sz w:val="21"/>
          <w:szCs w:val="21"/>
        </w:rPr>
        <mc:AlternateContent>
          <mc:Choice Requires="wps">
            <w:drawing>
              <wp:anchor distT="0" distB="0" distL="114300" distR="114300" simplePos="0" relativeHeight="251657728" behindDoc="0" locked="0" layoutInCell="1" allowOverlap="1" wp14:anchorId="2A481438" wp14:editId="2A3C7958">
                <wp:simplePos x="0" y="0"/>
                <wp:positionH relativeFrom="column">
                  <wp:posOffset>5464175</wp:posOffset>
                </wp:positionH>
                <wp:positionV relativeFrom="paragraph">
                  <wp:posOffset>-335915</wp:posOffset>
                </wp:positionV>
                <wp:extent cx="791210" cy="2616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2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33667" w14:textId="77777777" w:rsidR="002349B0" w:rsidRDefault="00516055" w:rsidP="00F24E56">
                            <w:r>
                              <w:rPr>
                                <w:rFonts w:hint="eastAsia"/>
                              </w:rPr>
                              <w:t>←</w:t>
                            </w:r>
                            <w:r w:rsidR="002349B0">
                              <w:rPr>
                                <w:rFonts w:hint="eastAsia"/>
                              </w:rPr>
                              <w:t>第１表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30.25pt;margin-top:-26.45pt;width:62.3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" stroked="f">
                <v:path arrowok="t"/>
                <v:textbox inset="5.85pt,.7pt,5.85pt,.7pt">
                  <w:txbxContent>
                    <w:p w:rsidR="002349B0" w:rsidRDefault="00516055" w:rsidP="00F24E56">
                      <w:pPr>
                        <w:rPr>
                          <w:rFonts w:hint="eastAsia"/>
                        </w:rPr>
                      </w:pPr>
                      <w:r>
                        <w:rPr>
                          <w:rFonts w:hint="eastAsia"/>
                        </w:rPr>
                        <w:t>←</w:t>
                      </w:r>
                      <w:r w:rsidR="002349B0">
                        <w:rPr>
                          <w:rFonts w:hint="eastAsia"/>
                        </w:rPr>
                        <w:t>第１表</w:t>
                      </w:r>
                    </w:p>
                  </w:txbxContent>
                </v:textbox>
              </v:rect>
            </w:pict>
          </mc:Fallback>
        </mc:AlternateContent>
      </w:r>
      <w:r w:rsidR="005140B5" w:rsidRPr="005140B5">
        <w:rPr>
          <w:rFonts w:hAnsi="ＭＳ 明朝" w:hint="eastAsia"/>
          <w:color w:val="000000"/>
          <w:sz w:val="21"/>
          <w:szCs w:val="21"/>
        </w:rPr>
        <w:t>・・・・・・・</w:t>
      </w:r>
    </w:p>
    <w:p w14:paraId="6F9E079E" w14:textId="77777777" w:rsidR="00036AC5" w:rsidRPr="000E1526" w:rsidRDefault="005140B5" w:rsidP="00036AC5">
      <w:pPr>
        <w:ind w:firstLineChars="100" w:firstLine="226"/>
        <w:rPr>
          <w:rFonts w:hAnsi="ＭＳ 明朝"/>
          <w:color w:val="000000"/>
          <w:sz w:val="21"/>
          <w:szCs w:val="21"/>
        </w:rPr>
      </w:pPr>
      <w:r>
        <w:rPr>
          <w:rFonts w:hAnsi="ＭＳ 明朝" w:hint="eastAsia"/>
          <w:color w:val="000000"/>
          <w:sz w:val="21"/>
          <w:szCs w:val="21"/>
        </w:rPr>
        <w:t>２.水稲作がグンバイナズナの埋土種子数および後作コムギ内の密度</w:t>
      </w:r>
      <w:r w:rsidRPr="005140B5">
        <w:rPr>
          <w:rFonts w:hAnsi="ＭＳ 明朝" w:hint="eastAsia"/>
          <w:color w:val="000000"/>
          <w:sz w:val="21"/>
          <w:szCs w:val="21"/>
        </w:rPr>
        <w:t>に及ぼす影響</w:t>
      </w:r>
    </w:p>
    <w:p w14:paraId="1C972233" w14:textId="77777777" w:rsidR="005140B5" w:rsidRPr="005140B5" w:rsidRDefault="005140B5" w:rsidP="005140B5">
      <w:pPr>
        <w:tabs>
          <w:tab w:val="left" w:pos="5670"/>
        </w:tabs>
        <w:ind w:firstLineChars="100" w:firstLine="226"/>
        <w:rPr>
          <w:rFonts w:hAnsi="ＭＳ 明朝"/>
          <w:color w:val="000000"/>
          <w:sz w:val="21"/>
          <w:szCs w:val="21"/>
        </w:rPr>
      </w:pPr>
      <w:r w:rsidRPr="005140B5">
        <w:rPr>
          <w:rFonts w:hAnsi="ＭＳ 明朝" w:hint="eastAsia"/>
          <w:color w:val="000000"/>
          <w:sz w:val="21"/>
          <w:szCs w:val="21"/>
        </w:rPr>
        <w:t>（以下略）</w:t>
      </w:r>
    </w:p>
    <w:p w14:paraId="6D07C448" w14:textId="77777777" w:rsidR="005140B5" w:rsidRPr="005140B5" w:rsidRDefault="005140B5" w:rsidP="005140B5">
      <w:pPr>
        <w:tabs>
          <w:tab w:val="left" w:pos="5670"/>
        </w:tabs>
        <w:ind w:firstLineChars="100" w:firstLine="226"/>
        <w:rPr>
          <w:rFonts w:hAnsi="ＭＳ 明朝"/>
          <w:color w:val="000000"/>
          <w:sz w:val="21"/>
          <w:szCs w:val="21"/>
        </w:rPr>
      </w:pPr>
      <w:r w:rsidRPr="005140B5">
        <w:rPr>
          <w:rFonts w:hAnsi="ＭＳ 明朝" w:hint="eastAsia"/>
          <w:color w:val="000000"/>
          <w:sz w:val="21"/>
          <w:szCs w:val="21"/>
        </w:rPr>
        <w:t>・・・・・・・</w:t>
      </w:r>
    </w:p>
    <w:p w14:paraId="5E02027A" w14:textId="77777777" w:rsidR="005140B5" w:rsidRPr="000E1526" w:rsidRDefault="005140B5" w:rsidP="000C53D1">
      <w:pPr>
        <w:rPr>
          <w:rFonts w:hAnsi="ＭＳ 明朝"/>
          <w:color w:val="000000"/>
          <w:sz w:val="21"/>
          <w:szCs w:val="21"/>
        </w:rPr>
      </w:pPr>
    </w:p>
    <w:p w14:paraId="0E25FA22" w14:textId="77777777" w:rsidR="00036AC5" w:rsidRPr="000E1526" w:rsidRDefault="00036AC5" w:rsidP="000C53D1">
      <w:pPr>
        <w:rPr>
          <w:rFonts w:hAnsi="ＭＳ 明朝"/>
          <w:color w:val="000000"/>
          <w:sz w:val="21"/>
          <w:szCs w:val="21"/>
        </w:rPr>
      </w:pPr>
      <w:r w:rsidRPr="000E1526">
        <w:rPr>
          <w:rFonts w:hAnsi="ＭＳ 明朝" w:hint="eastAsia"/>
          <w:color w:val="000000"/>
          <w:sz w:val="21"/>
          <w:szCs w:val="21"/>
        </w:rPr>
        <w:t>結果</w:t>
      </w:r>
    </w:p>
    <w:p w14:paraId="61F9AED6" w14:textId="77777777" w:rsidR="00036AC5" w:rsidRPr="000E1526" w:rsidRDefault="00A36BAD" w:rsidP="00036AC5">
      <w:pPr>
        <w:rPr>
          <w:rFonts w:hAnsi="ＭＳ 明朝"/>
          <w:color w:val="000000"/>
          <w:sz w:val="21"/>
          <w:szCs w:val="21"/>
        </w:rPr>
      </w:pPr>
      <w:r w:rsidRPr="000E1526">
        <w:rPr>
          <w:rFonts w:hAnsi="ＭＳ 明朝" w:hint="eastAsia"/>
          <w:color w:val="000000"/>
          <w:sz w:val="21"/>
          <w:szCs w:val="21"/>
        </w:rPr>
        <w:t>１</w:t>
      </w:r>
      <w:r w:rsidR="00036AC5" w:rsidRPr="000E1526">
        <w:rPr>
          <w:rFonts w:hAnsi="ＭＳ 明朝" w:hint="eastAsia"/>
          <w:color w:val="000000"/>
          <w:sz w:val="21"/>
          <w:szCs w:val="21"/>
        </w:rPr>
        <w:t>. 湛水条件，期間による種子の生存</w:t>
      </w:r>
      <w:r w:rsidR="006B1EBD" w:rsidRPr="000E1526">
        <w:rPr>
          <w:rFonts w:hAnsi="ＭＳ 明朝" w:hint="eastAsia"/>
          <w:color w:val="000000"/>
          <w:sz w:val="21"/>
          <w:szCs w:val="21"/>
        </w:rPr>
        <w:t>および</w:t>
      </w:r>
      <w:r w:rsidR="00036AC5" w:rsidRPr="000E1526">
        <w:rPr>
          <w:rFonts w:hAnsi="ＭＳ 明朝" w:hint="eastAsia"/>
          <w:color w:val="000000"/>
          <w:sz w:val="21"/>
          <w:szCs w:val="21"/>
        </w:rPr>
        <w:t>死滅</w:t>
      </w:r>
      <w:r w:rsidR="006B1EBD" w:rsidRPr="000E1526">
        <w:rPr>
          <w:rFonts w:hAnsi="ＭＳ 明朝" w:hint="eastAsia"/>
          <w:color w:val="000000"/>
          <w:sz w:val="21"/>
          <w:szCs w:val="21"/>
        </w:rPr>
        <w:t>に及ぼす</w:t>
      </w:r>
      <w:r w:rsidR="00036AC5" w:rsidRPr="000E1526">
        <w:rPr>
          <w:rFonts w:hAnsi="ＭＳ 明朝" w:hint="eastAsia"/>
          <w:color w:val="000000"/>
          <w:sz w:val="21"/>
          <w:szCs w:val="21"/>
        </w:rPr>
        <w:t>影響</w:t>
      </w:r>
    </w:p>
    <w:p w14:paraId="42B52255" w14:textId="77777777" w:rsidR="00036AC5" w:rsidRPr="000E1526" w:rsidRDefault="004E0C20" w:rsidP="00036AC5">
      <w:pPr>
        <w:ind w:firstLineChars="100" w:firstLine="226"/>
        <w:rPr>
          <w:rFonts w:hAnsi="ＭＳ 明朝"/>
          <w:color w:val="000000"/>
          <w:sz w:val="21"/>
          <w:szCs w:val="21"/>
        </w:rPr>
      </w:pPr>
      <w:r w:rsidRPr="000E1526">
        <w:rPr>
          <w:rFonts w:hAnsi="ＭＳ 明朝" w:hint="eastAsia"/>
          <w:noProof/>
          <w:color w:val="000000"/>
          <w:sz w:val="21"/>
          <w:szCs w:val="21"/>
        </w:rPr>
        <mc:AlternateContent>
          <mc:Choice Requires="wps">
            <w:drawing>
              <wp:anchor distT="0" distB="0" distL="114300" distR="114300" simplePos="0" relativeHeight="251656704" behindDoc="0" locked="0" layoutInCell="1" allowOverlap="1" wp14:anchorId="6D07E601" wp14:editId="630FA7AD">
                <wp:simplePos x="0" y="0"/>
                <wp:positionH relativeFrom="column">
                  <wp:posOffset>5480050</wp:posOffset>
                </wp:positionH>
                <wp:positionV relativeFrom="paragraph">
                  <wp:posOffset>2440305</wp:posOffset>
                </wp:positionV>
                <wp:extent cx="812800" cy="6210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D2F89" w14:textId="77777777" w:rsidR="002349B0" w:rsidRDefault="00516055">
                            <w:r>
                              <w:rPr>
                                <w:rFonts w:hint="eastAsia"/>
                              </w:rPr>
                              <w:t>←</w:t>
                            </w:r>
                            <w:r w:rsidR="002349B0">
                              <w:rPr>
                                <w:rFonts w:hint="eastAsia"/>
                              </w:rPr>
                              <w:t>第１図</w:t>
                            </w:r>
                          </w:p>
                          <w:p w14:paraId="2C758864" w14:textId="77777777" w:rsidR="002349B0" w:rsidRDefault="00516055">
                            <w:r>
                              <w:rPr>
                                <w:rFonts w:hint="eastAsia"/>
                              </w:rPr>
                              <w:t>←</w:t>
                            </w:r>
                            <w:r w:rsidR="002349B0">
                              <w:rPr>
                                <w:rFonts w:hint="eastAsia"/>
                              </w:rPr>
                              <w:t>第２図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31.5pt;margin-top:192.15pt;width:64pt;height:4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" stroked="f">
                <v:path arrowok="t"/>
                <v:textbox inset="5.85pt,.7pt,5.85pt,.7pt">
                  <w:txbxContent>
                    <w:p w:rsidR="002349B0" w:rsidRDefault="00516055">
                      <w:pPr>
                        <w:rPr>
                          <w:rFonts w:hint="eastAsia"/>
                        </w:rPr>
                      </w:pPr>
                      <w:r>
                        <w:rPr>
                          <w:rFonts w:hint="eastAsia"/>
                        </w:rPr>
                        <w:t>←</w:t>
                      </w:r>
                      <w:r w:rsidR="002349B0">
                        <w:rPr>
                          <w:rFonts w:hint="eastAsia"/>
                        </w:rPr>
                        <w:t>第１図</w:t>
                      </w:r>
                    </w:p>
                    <w:p w:rsidR="002349B0" w:rsidRDefault="00516055">
                      <w:pPr>
                        <w:rPr>
                          <w:rFonts w:hint="eastAsia"/>
                        </w:rPr>
                      </w:pPr>
                      <w:r>
                        <w:rPr>
                          <w:rFonts w:hint="eastAsia"/>
                        </w:rPr>
                        <w:t>←</w:t>
                      </w:r>
                      <w:r w:rsidR="002349B0">
                        <w:rPr>
                          <w:rFonts w:hint="eastAsia"/>
                        </w:rPr>
                        <w:t>第２図</w:t>
                      </w:r>
                    </w:p>
                  </w:txbxContent>
                </v:textbox>
              </v:rect>
            </w:pict>
          </mc:Fallback>
        </mc:AlternateContent>
      </w:r>
      <w:r w:rsidR="00036AC5" w:rsidRPr="000E1526">
        <w:rPr>
          <w:rFonts w:hAnsi="ＭＳ 明朝"/>
          <w:color w:val="000000"/>
          <w:sz w:val="21"/>
          <w:szCs w:val="21"/>
        </w:rPr>
        <w:t>2008</w:t>
      </w:r>
      <w:r w:rsidR="00036AC5" w:rsidRPr="000E1526">
        <w:rPr>
          <w:rFonts w:hAnsi="ＭＳ 明朝" w:hint="eastAsia"/>
          <w:color w:val="000000"/>
          <w:sz w:val="21"/>
          <w:szCs w:val="21"/>
        </w:rPr>
        <w:t>年，</w:t>
      </w:r>
      <w:r w:rsidR="00036AC5" w:rsidRPr="000E1526">
        <w:rPr>
          <w:rFonts w:hAnsi="ＭＳ 明朝"/>
          <w:color w:val="000000"/>
          <w:sz w:val="21"/>
          <w:szCs w:val="21"/>
        </w:rPr>
        <w:t>2009</w:t>
      </w:r>
      <w:r w:rsidR="00036AC5" w:rsidRPr="000E1526">
        <w:rPr>
          <w:rFonts w:hAnsi="ＭＳ 明朝" w:hint="eastAsia"/>
          <w:color w:val="000000"/>
          <w:sz w:val="21"/>
          <w:szCs w:val="21"/>
        </w:rPr>
        <w:t>年の種子埋設位置の日平均地温をそれぞれ第１図，第２図に示す。地温</w:t>
      </w:r>
      <w:r w:rsidR="00F40E67" w:rsidRPr="000E1526">
        <w:rPr>
          <w:rFonts w:hAnsi="ＭＳ 明朝" w:hint="eastAsia"/>
          <w:color w:val="000000"/>
          <w:sz w:val="21"/>
          <w:szCs w:val="21"/>
        </w:rPr>
        <w:t>は両年とも</w:t>
      </w:r>
      <w:r w:rsidR="00036AC5" w:rsidRPr="000E1526">
        <w:rPr>
          <w:rFonts w:hAnsi="ＭＳ 明朝" w:hint="eastAsia"/>
          <w:color w:val="000000"/>
          <w:sz w:val="21"/>
          <w:szCs w:val="21"/>
        </w:rPr>
        <w:t>，８月</w:t>
      </w:r>
      <w:r w:rsidR="00F40E67" w:rsidRPr="000E1526">
        <w:rPr>
          <w:rFonts w:hAnsi="ＭＳ 明朝" w:hint="eastAsia"/>
          <w:color w:val="000000"/>
          <w:sz w:val="21"/>
          <w:szCs w:val="21"/>
        </w:rPr>
        <w:t>上</w:t>
      </w:r>
      <w:r w:rsidR="00036AC5" w:rsidRPr="000E1526">
        <w:rPr>
          <w:rFonts w:hAnsi="ＭＳ 明朝" w:hint="eastAsia"/>
          <w:color w:val="000000"/>
          <w:sz w:val="21"/>
          <w:szCs w:val="21"/>
        </w:rPr>
        <w:t>中旬</w:t>
      </w:r>
      <w:r w:rsidR="00F40E67" w:rsidRPr="000E1526">
        <w:rPr>
          <w:rFonts w:hAnsi="ＭＳ 明朝" w:hint="eastAsia"/>
          <w:color w:val="000000"/>
          <w:sz w:val="21"/>
          <w:szCs w:val="21"/>
        </w:rPr>
        <w:t>をピークに</w:t>
      </w:r>
      <w:r w:rsidR="00036AC5" w:rsidRPr="000E1526">
        <w:rPr>
          <w:rFonts w:hAnsi="ＭＳ 明朝" w:hint="eastAsia"/>
          <w:color w:val="000000"/>
          <w:sz w:val="21"/>
          <w:szCs w:val="21"/>
        </w:rPr>
        <w:t>以降</w:t>
      </w:r>
      <w:r w:rsidR="00F40E67" w:rsidRPr="000E1526">
        <w:rPr>
          <w:rFonts w:hAnsi="ＭＳ 明朝" w:hint="eastAsia"/>
          <w:color w:val="000000"/>
          <w:sz w:val="21"/>
          <w:szCs w:val="21"/>
        </w:rPr>
        <w:t>は</w:t>
      </w:r>
      <w:r w:rsidR="00036AC5" w:rsidRPr="000E1526">
        <w:rPr>
          <w:rFonts w:hAnsi="ＭＳ 明朝" w:hint="eastAsia"/>
          <w:color w:val="000000"/>
          <w:sz w:val="21"/>
          <w:szCs w:val="21"/>
        </w:rPr>
        <w:t>徐々に低下した。2008年には湛水区（</w:t>
      </w:r>
      <w:r w:rsidR="00036AC5" w:rsidRPr="000E1526">
        <w:rPr>
          <w:rFonts w:hAnsi="ＭＳ 明朝"/>
          <w:color w:val="000000"/>
          <w:sz w:val="21"/>
          <w:szCs w:val="21"/>
        </w:rPr>
        <w:t>5cm</w:t>
      </w:r>
      <w:r w:rsidR="00036AC5" w:rsidRPr="000E1526">
        <w:rPr>
          <w:rFonts w:hAnsi="ＭＳ 明朝" w:hint="eastAsia"/>
          <w:color w:val="000000"/>
          <w:sz w:val="21"/>
          <w:szCs w:val="21"/>
        </w:rPr>
        <w:t>深）の</w:t>
      </w:r>
      <w:r w:rsidR="00F40E67" w:rsidRPr="000E1526">
        <w:rPr>
          <w:rFonts w:hAnsi="ＭＳ 明朝" w:hint="eastAsia"/>
          <w:color w:val="000000"/>
          <w:sz w:val="21"/>
          <w:szCs w:val="21"/>
        </w:rPr>
        <w:t>平均地温は，</w:t>
      </w:r>
      <w:r w:rsidR="00036AC5" w:rsidRPr="000E1526">
        <w:rPr>
          <w:rFonts w:hAnsi="ＭＳ 明朝" w:hint="eastAsia"/>
          <w:color w:val="000000"/>
          <w:sz w:val="21"/>
          <w:szCs w:val="21"/>
        </w:rPr>
        <w:t>１ヶ月処理</w:t>
      </w:r>
      <w:r w:rsidR="00F40E67" w:rsidRPr="000E1526">
        <w:rPr>
          <w:rFonts w:hAnsi="ＭＳ 明朝" w:hint="eastAsia"/>
          <w:color w:val="000000"/>
          <w:sz w:val="21"/>
          <w:szCs w:val="21"/>
        </w:rPr>
        <w:t>が</w:t>
      </w:r>
      <w:r w:rsidR="00036AC5" w:rsidRPr="000E1526">
        <w:rPr>
          <w:rFonts w:hAnsi="ＭＳ 明朝" w:hint="eastAsia"/>
          <w:color w:val="000000"/>
          <w:sz w:val="21"/>
          <w:szCs w:val="21"/>
        </w:rPr>
        <w:t>27.7℃であったのに対し，２ヶ月処理</w:t>
      </w:r>
      <w:r w:rsidR="00F40E67" w:rsidRPr="000E1526">
        <w:rPr>
          <w:rFonts w:hAnsi="ＭＳ 明朝" w:hint="eastAsia"/>
          <w:color w:val="000000"/>
          <w:sz w:val="21"/>
          <w:szCs w:val="21"/>
        </w:rPr>
        <w:t>が</w:t>
      </w:r>
      <w:r w:rsidR="00036AC5" w:rsidRPr="000E1526">
        <w:rPr>
          <w:rFonts w:hAnsi="ＭＳ 明朝"/>
          <w:color w:val="000000"/>
          <w:sz w:val="21"/>
          <w:szCs w:val="21"/>
        </w:rPr>
        <w:t>2</w:t>
      </w:r>
      <w:r w:rsidR="00036AC5" w:rsidRPr="000E1526">
        <w:rPr>
          <w:rFonts w:hAnsi="ＭＳ 明朝" w:hint="eastAsia"/>
          <w:color w:val="000000"/>
          <w:sz w:val="21"/>
          <w:szCs w:val="21"/>
        </w:rPr>
        <w:t>5.2℃であった。これに</w:t>
      </w:r>
      <w:r w:rsidR="00F40E67" w:rsidRPr="000E1526">
        <w:rPr>
          <w:rFonts w:hAnsi="ＭＳ 明朝" w:hint="eastAsia"/>
          <w:color w:val="000000"/>
          <w:sz w:val="21"/>
          <w:szCs w:val="21"/>
        </w:rPr>
        <w:t>対して，</w:t>
      </w:r>
      <w:r w:rsidR="00036AC5" w:rsidRPr="000E1526">
        <w:rPr>
          <w:rFonts w:hAnsi="ＭＳ 明朝" w:hint="eastAsia"/>
          <w:color w:val="000000"/>
          <w:sz w:val="21"/>
          <w:szCs w:val="21"/>
        </w:rPr>
        <w:t>間断区</w:t>
      </w:r>
      <w:r w:rsidR="00F40E67" w:rsidRPr="000E1526">
        <w:rPr>
          <w:rFonts w:hAnsi="ＭＳ 明朝" w:hint="eastAsia"/>
          <w:color w:val="000000"/>
          <w:sz w:val="21"/>
          <w:szCs w:val="21"/>
        </w:rPr>
        <w:t>は</w:t>
      </w:r>
      <w:r w:rsidR="00036AC5" w:rsidRPr="000E1526">
        <w:rPr>
          <w:rFonts w:hAnsi="ＭＳ 明朝" w:hint="eastAsia"/>
          <w:color w:val="000000"/>
          <w:sz w:val="21"/>
          <w:szCs w:val="21"/>
        </w:rPr>
        <w:t>約１℃低く，土中区（</w:t>
      </w:r>
      <w:r w:rsidR="00036AC5" w:rsidRPr="000E1526">
        <w:rPr>
          <w:rFonts w:hAnsi="ＭＳ 明朝"/>
          <w:color w:val="000000"/>
          <w:sz w:val="21"/>
          <w:szCs w:val="21"/>
        </w:rPr>
        <w:t>10cm</w:t>
      </w:r>
      <w:r w:rsidR="00036AC5" w:rsidRPr="000E1526">
        <w:rPr>
          <w:rFonts w:hAnsi="ＭＳ 明朝" w:hint="eastAsia"/>
          <w:color w:val="000000"/>
          <w:sz w:val="21"/>
          <w:szCs w:val="21"/>
        </w:rPr>
        <w:t>深）および地表区（麦藁下）は約</w:t>
      </w:r>
      <w:r w:rsidR="002500F4" w:rsidRPr="000E1526">
        <w:rPr>
          <w:rFonts w:hAnsi="ＭＳ 明朝" w:hint="eastAsia"/>
          <w:color w:val="000000"/>
          <w:sz w:val="21"/>
          <w:szCs w:val="21"/>
        </w:rPr>
        <w:t>２</w:t>
      </w:r>
      <w:r w:rsidR="00036AC5" w:rsidRPr="000E1526">
        <w:rPr>
          <w:rFonts w:hAnsi="ＭＳ 明朝" w:hint="eastAsia"/>
          <w:color w:val="000000"/>
          <w:sz w:val="21"/>
          <w:szCs w:val="21"/>
        </w:rPr>
        <w:t>℃低かった。2009年には</w:t>
      </w:r>
      <w:r w:rsidR="00F40E67" w:rsidRPr="000E1526">
        <w:rPr>
          <w:rFonts w:hAnsi="ＭＳ 明朝" w:hint="eastAsia"/>
          <w:color w:val="000000"/>
          <w:sz w:val="21"/>
          <w:szCs w:val="21"/>
        </w:rPr>
        <w:t>，</w:t>
      </w:r>
      <w:r w:rsidR="00036AC5" w:rsidRPr="000E1526">
        <w:rPr>
          <w:rFonts w:hAnsi="ＭＳ 明朝" w:hint="eastAsia"/>
          <w:color w:val="000000"/>
          <w:sz w:val="21"/>
          <w:szCs w:val="21"/>
        </w:rPr>
        <w:t>前年に比べ処理期間を通じて低温傾向で寒暖差も小さく，湛水区の平均地温は</w:t>
      </w:r>
      <w:r w:rsidR="000D0FBA" w:rsidRPr="000E1526">
        <w:rPr>
          <w:rFonts w:hAnsi="ＭＳ 明朝" w:hint="eastAsia"/>
          <w:color w:val="000000"/>
          <w:sz w:val="21"/>
          <w:szCs w:val="21"/>
        </w:rPr>
        <w:t>１ヶ月処理が</w:t>
      </w:r>
      <w:r w:rsidR="00036AC5" w:rsidRPr="000E1526">
        <w:rPr>
          <w:rFonts w:hAnsi="ＭＳ 明朝" w:hint="eastAsia"/>
          <w:color w:val="000000"/>
          <w:sz w:val="21"/>
          <w:szCs w:val="21"/>
        </w:rPr>
        <w:t>25.9℃，</w:t>
      </w:r>
      <w:r w:rsidR="000D0FBA" w:rsidRPr="000E1526">
        <w:rPr>
          <w:rFonts w:hAnsi="ＭＳ 明朝" w:hint="eastAsia"/>
          <w:color w:val="000000"/>
          <w:sz w:val="21"/>
          <w:szCs w:val="21"/>
        </w:rPr>
        <w:t>２ヶ月処理が</w:t>
      </w:r>
      <w:r w:rsidR="00036AC5" w:rsidRPr="000E1526">
        <w:rPr>
          <w:rFonts w:hAnsi="ＭＳ 明朝" w:hint="eastAsia"/>
          <w:color w:val="000000"/>
          <w:sz w:val="21"/>
          <w:szCs w:val="21"/>
        </w:rPr>
        <w:t>24.5℃で</w:t>
      </w:r>
      <w:r w:rsidR="000D0FBA" w:rsidRPr="000E1526">
        <w:rPr>
          <w:rFonts w:hAnsi="ＭＳ 明朝" w:hint="eastAsia"/>
          <w:color w:val="000000"/>
          <w:sz w:val="21"/>
          <w:szCs w:val="21"/>
        </w:rPr>
        <w:t>あり</w:t>
      </w:r>
      <w:r w:rsidR="00036AC5" w:rsidRPr="000E1526">
        <w:rPr>
          <w:rFonts w:hAnsi="ＭＳ 明朝" w:hint="eastAsia"/>
          <w:color w:val="000000"/>
          <w:sz w:val="21"/>
          <w:szCs w:val="21"/>
        </w:rPr>
        <w:t>，前年と比較して１ヶ月間処理の地温が低かった。間断区，地表区，土中区は湛水区より0.1～0.3℃低かったが</w:t>
      </w:r>
      <w:r w:rsidR="000D0FBA" w:rsidRPr="000E1526">
        <w:rPr>
          <w:rFonts w:hAnsi="ＭＳ 明朝" w:hint="eastAsia"/>
          <w:color w:val="000000"/>
          <w:sz w:val="21"/>
          <w:szCs w:val="21"/>
        </w:rPr>
        <w:t>，</w:t>
      </w:r>
      <w:r w:rsidR="00036AC5" w:rsidRPr="000E1526">
        <w:rPr>
          <w:rFonts w:hAnsi="ＭＳ 明朝" w:hint="eastAsia"/>
          <w:color w:val="000000"/>
          <w:sz w:val="21"/>
          <w:szCs w:val="21"/>
        </w:rPr>
        <w:t>区間の差は前年</w:t>
      </w:r>
      <w:r w:rsidR="000D0FBA" w:rsidRPr="000E1526">
        <w:rPr>
          <w:rFonts w:hAnsi="ＭＳ 明朝" w:hint="eastAsia"/>
          <w:color w:val="000000"/>
          <w:sz w:val="21"/>
          <w:szCs w:val="21"/>
        </w:rPr>
        <w:t>より小さかった</w:t>
      </w:r>
      <w:r w:rsidR="00036AC5" w:rsidRPr="000E1526">
        <w:rPr>
          <w:rFonts w:hAnsi="ＭＳ 明朝" w:hint="eastAsia"/>
          <w:color w:val="000000"/>
          <w:sz w:val="21"/>
          <w:szCs w:val="21"/>
        </w:rPr>
        <w:t>。</w:t>
      </w:r>
      <w:r w:rsidR="000D0FBA" w:rsidRPr="000E1526">
        <w:rPr>
          <w:rFonts w:hAnsi="ＭＳ 明朝" w:hint="eastAsia"/>
          <w:color w:val="000000"/>
          <w:sz w:val="21"/>
          <w:szCs w:val="21"/>
        </w:rPr>
        <w:t>なお，</w:t>
      </w:r>
      <w:r w:rsidR="00036AC5" w:rsidRPr="000E1526">
        <w:rPr>
          <w:rFonts w:hAnsi="ＭＳ 明朝" w:hint="eastAsia"/>
          <w:color w:val="000000"/>
          <w:sz w:val="21"/>
          <w:szCs w:val="21"/>
        </w:rPr>
        <w:t>2008年の間断区は</w:t>
      </w:r>
      <w:r w:rsidR="000D0FBA" w:rsidRPr="000E1526">
        <w:rPr>
          <w:rFonts w:hAnsi="ＭＳ 明朝" w:hint="eastAsia"/>
          <w:color w:val="000000"/>
          <w:sz w:val="21"/>
          <w:szCs w:val="21"/>
        </w:rPr>
        <w:t>，</w:t>
      </w:r>
      <w:r w:rsidR="00036AC5" w:rsidRPr="000E1526">
        <w:rPr>
          <w:rFonts w:hAnsi="ＭＳ 明朝" w:hint="eastAsia"/>
          <w:color w:val="000000"/>
          <w:sz w:val="21"/>
          <w:szCs w:val="21"/>
        </w:rPr>
        <w:t>隣接圃場</w:t>
      </w:r>
      <w:r w:rsidR="000D0FBA" w:rsidRPr="000E1526">
        <w:rPr>
          <w:rFonts w:hAnsi="ＭＳ 明朝" w:hint="eastAsia"/>
          <w:color w:val="000000"/>
          <w:sz w:val="21"/>
          <w:szCs w:val="21"/>
        </w:rPr>
        <w:t>からの漏水の影響を受けて</w:t>
      </w:r>
      <w:r w:rsidR="00036AC5" w:rsidRPr="000E1526">
        <w:rPr>
          <w:rFonts w:hAnsi="ＭＳ 明朝" w:hint="eastAsia"/>
          <w:color w:val="000000"/>
          <w:sz w:val="21"/>
          <w:szCs w:val="21"/>
        </w:rPr>
        <w:t>土壌水分が高く推移した。</w:t>
      </w:r>
    </w:p>
    <w:p w14:paraId="39F2E182" w14:textId="77777777" w:rsidR="005140B5" w:rsidRPr="005140B5" w:rsidRDefault="005140B5" w:rsidP="005140B5">
      <w:pPr>
        <w:tabs>
          <w:tab w:val="left" w:pos="5670"/>
        </w:tabs>
        <w:ind w:firstLineChars="100" w:firstLine="226"/>
        <w:rPr>
          <w:rFonts w:hAnsi="ＭＳ 明朝"/>
          <w:color w:val="000000"/>
          <w:sz w:val="21"/>
          <w:szCs w:val="21"/>
        </w:rPr>
      </w:pPr>
      <w:r w:rsidRPr="005140B5">
        <w:rPr>
          <w:rFonts w:hAnsi="ＭＳ 明朝" w:hint="eastAsia"/>
          <w:color w:val="000000"/>
          <w:sz w:val="21"/>
          <w:szCs w:val="21"/>
        </w:rPr>
        <w:t>（以下略）</w:t>
      </w:r>
    </w:p>
    <w:p w14:paraId="35C20EC5" w14:textId="77777777" w:rsidR="005140B5" w:rsidRPr="005140B5" w:rsidRDefault="005140B5" w:rsidP="005140B5">
      <w:pPr>
        <w:tabs>
          <w:tab w:val="left" w:pos="5670"/>
        </w:tabs>
        <w:ind w:firstLineChars="100" w:firstLine="226"/>
        <w:rPr>
          <w:rFonts w:hAnsi="ＭＳ 明朝"/>
          <w:color w:val="000000"/>
          <w:sz w:val="21"/>
          <w:szCs w:val="21"/>
        </w:rPr>
      </w:pPr>
      <w:r w:rsidRPr="005140B5">
        <w:rPr>
          <w:rFonts w:hAnsi="ＭＳ 明朝" w:hint="eastAsia"/>
          <w:color w:val="000000"/>
          <w:sz w:val="21"/>
          <w:szCs w:val="21"/>
        </w:rPr>
        <w:t>・・・・・・・</w:t>
      </w:r>
    </w:p>
    <w:p w14:paraId="70BD6D89" w14:textId="77777777" w:rsidR="000C2146" w:rsidRPr="000E1526" w:rsidRDefault="000C2146" w:rsidP="00C930CF">
      <w:pPr>
        <w:ind w:firstLineChars="100" w:firstLine="226"/>
        <w:rPr>
          <w:rFonts w:hAnsi="ＭＳ 明朝"/>
          <w:color w:val="000000"/>
          <w:sz w:val="21"/>
          <w:szCs w:val="21"/>
        </w:rPr>
      </w:pPr>
    </w:p>
    <w:p w14:paraId="2E201609" w14:textId="77777777" w:rsidR="005140B5" w:rsidRPr="005140B5" w:rsidRDefault="005140B5" w:rsidP="005140B5">
      <w:pPr>
        <w:ind w:firstLineChars="100" w:firstLine="226"/>
        <w:rPr>
          <w:rFonts w:hAnsi="ＭＳ 明朝"/>
          <w:color w:val="000000"/>
          <w:sz w:val="21"/>
          <w:szCs w:val="21"/>
        </w:rPr>
      </w:pPr>
      <w:r>
        <w:rPr>
          <w:rFonts w:hAnsi="ＭＳ 明朝" w:hint="eastAsia"/>
          <w:color w:val="000000"/>
          <w:sz w:val="21"/>
          <w:szCs w:val="21"/>
        </w:rPr>
        <w:t>２.水稲作がグンバイナズナの埋土種子数および後作コムギ内の密度</w:t>
      </w:r>
      <w:r w:rsidRPr="005140B5">
        <w:rPr>
          <w:rFonts w:hAnsi="ＭＳ 明朝" w:hint="eastAsia"/>
          <w:color w:val="000000"/>
          <w:sz w:val="21"/>
          <w:szCs w:val="21"/>
        </w:rPr>
        <w:t>に及ぼす影響</w:t>
      </w:r>
    </w:p>
    <w:p w14:paraId="1FFA1516" w14:textId="77777777" w:rsidR="005140B5" w:rsidRPr="005140B5" w:rsidRDefault="005140B5" w:rsidP="005140B5">
      <w:pPr>
        <w:tabs>
          <w:tab w:val="left" w:pos="5670"/>
        </w:tabs>
        <w:ind w:firstLineChars="100" w:firstLine="226"/>
        <w:rPr>
          <w:rFonts w:hAnsi="ＭＳ 明朝"/>
          <w:color w:val="000000"/>
          <w:sz w:val="21"/>
          <w:szCs w:val="21"/>
        </w:rPr>
      </w:pPr>
      <w:r w:rsidRPr="005140B5">
        <w:rPr>
          <w:rFonts w:hAnsi="ＭＳ 明朝" w:hint="eastAsia"/>
          <w:color w:val="000000"/>
          <w:sz w:val="21"/>
          <w:szCs w:val="21"/>
        </w:rPr>
        <w:lastRenderedPageBreak/>
        <w:t>（以下略）</w:t>
      </w:r>
    </w:p>
    <w:p w14:paraId="5807C136" w14:textId="77777777" w:rsidR="005140B5" w:rsidRPr="005140B5" w:rsidRDefault="005140B5" w:rsidP="005140B5">
      <w:pPr>
        <w:tabs>
          <w:tab w:val="left" w:pos="5670"/>
        </w:tabs>
        <w:ind w:firstLineChars="100" w:firstLine="226"/>
        <w:rPr>
          <w:rFonts w:hAnsi="ＭＳ 明朝"/>
          <w:color w:val="000000"/>
          <w:sz w:val="21"/>
          <w:szCs w:val="21"/>
        </w:rPr>
      </w:pPr>
      <w:r w:rsidRPr="005140B5">
        <w:rPr>
          <w:rFonts w:hAnsi="ＭＳ 明朝" w:hint="eastAsia"/>
          <w:color w:val="000000"/>
          <w:sz w:val="21"/>
          <w:szCs w:val="21"/>
        </w:rPr>
        <w:t>・・・・・・・</w:t>
      </w:r>
    </w:p>
    <w:p w14:paraId="3C8C14C0" w14:textId="77777777" w:rsidR="005140B5" w:rsidRPr="000E1526" w:rsidRDefault="005140B5" w:rsidP="000C53D1">
      <w:pPr>
        <w:rPr>
          <w:rFonts w:hAnsi="ＭＳ 明朝"/>
          <w:color w:val="000000"/>
          <w:sz w:val="21"/>
          <w:szCs w:val="21"/>
        </w:rPr>
      </w:pPr>
    </w:p>
    <w:p w14:paraId="6504E54F" w14:textId="77777777" w:rsidR="00036AC5" w:rsidRPr="000E1526" w:rsidRDefault="00036AC5" w:rsidP="000C53D1">
      <w:pPr>
        <w:rPr>
          <w:rFonts w:hAnsi="ＭＳ 明朝"/>
          <w:color w:val="000000"/>
          <w:sz w:val="21"/>
          <w:szCs w:val="21"/>
        </w:rPr>
      </w:pPr>
      <w:r w:rsidRPr="000E1526">
        <w:rPr>
          <w:rFonts w:hAnsi="ＭＳ 明朝" w:hint="eastAsia"/>
          <w:color w:val="000000"/>
          <w:sz w:val="21"/>
          <w:szCs w:val="21"/>
        </w:rPr>
        <w:t>考察</w:t>
      </w:r>
    </w:p>
    <w:p w14:paraId="07DE068E" w14:textId="77777777" w:rsidR="008611FA" w:rsidRPr="000E1526" w:rsidRDefault="005B40F5" w:rsidP="009345E4">
      <w:pPr>
        <w:ind w:firstLineChars="100" w:firstLine="227"/>
        <w:rPr>
          <w:rFonts w:hAnsi="ＭＳ 明朝"/>
          <w:b/>
          <w:color w:val="000000"/>
          <w:sz w:val="21"/>
          <w:szCs w:val="21"/>
        </w:rPr>
      </w:pPr>
      <w:r w:rsidRPr="000E1526">
        <w:rPr>
          <w:rFonts w:hAnsi="ＭＳ 明朝" w:hint="eastAsia"/>
          <w:b/>
          <w:color w:val="000000"/>
          <w:sz w:val="21"/>
          <w:szCs w:val="21"/>
        </w:rPr>
        <w:t>畑条件での種子の死滅</w:t>
      </w:r>
    </w:p>
    <w:p w14:paraId="6BAE3CEA" w14:textId="77777777" w:rsidR="008B73FA" w:rsidRPr="000E1526" w:rsidRDefault="00495673" w:rsidP="00C930CF">
      <w:pPr>
        <w:ind w:firstLineChars="100" w:firstLine="226"/>
        <w:rPr>
          <w:rFonts w:hAnsi="ＭＳ 明朝"/>
          <w:color w:val="000000"/>
          <w:sz w:val="21"/>
          <w:szCs w:val="21"/>
        </w:rPr>
      </w:pPr>
      <w:r w:rsidRPr="000E1526">
        <w:rPr>
          <w:rFonts w:hAnsi="ＭＳ 明朝" w:hint="eastAsia"/>
          <w:color w:val="000000"/>
          <w:sz w:val="21"/>
          <w:szCs w:val="21"/>
        </w:rPr>
        <w:t>須坂市での試験において，</w:t>
      </w:r>
      <w:r w:rsidR="003D273F" w:rsidRPr="000E1526">
        <w:rPr>
          <w:rFonts w:hAnsi="ＭＳ 明朝" w:hint="eastAsia"/>
          <w:color w:val="000000"/>
          <w:sz w:val="21"/>
          <w:szCs w:val="21"/>
        </w:rPr>
        <w:t>土中区および地表区の</w:t>
      </w:r>
      <w:r w:rsidRPr="000E1526">
        <w:rPr>
          <w:rFonts w:hAnsi="ＭＳ 明朝" w:hint="eastAsia"/>
          <w:color w:val="000000"/>
          <w:sz w:val="21"/>
          <w:szCs w:val="21"/>
        </w:rPr>
        <w:t>アブラナ科帰化雑草３草種の</w:t>
      </w:r>
      <w:r w:rsidR="003D273F" w:rsidRPr="000E1526">
        <w:rPr>
          <w:rFonts w:hAnsi="ＭＳ 明朝" w:hint="eastAsia"/>
          <w:color w:val="000000"/>
          <w:sz w:val="21"/>
          <w:szCs w:val="21"/>
        </w:rPr>
        <w:t>種子は</w:t>
      </w:r>
      <w:r w:rsidR="00F33B0A" w:rsidRPr="000E1526">
        <w:rPr>
          <w:rFonts w:hAnsi="ＭＳ 明朝" w:hint="eastAsia"/>
          <w:color w:val="000000"/>
          <w:sz w:val="21"/>
          <w:szCs w:val="21"/>
        </w:rPr>
        <w:t>いずれも</w:t>
      </w:r>
      <w:r w:rsidR="003D273F" w:rsidRPr="000E1526">
        <w:rPr>
          <w:rFonts w:hAnsi="ＭＳ 明朝"/>
          <w:color w:val="000000"/>
          <w:sz w:val="21"/>
          <w:szCs w:val="21"/>
        </w:rPr>
        <w:t>90%</w:t>
      </w:r>
      <w:r w:rsidR="003D273F" w:rsidRPr="000E1526">
        <w:rPr>
          <w:rFonts w:hAnsi="ＭＳ 明朝" w:hint="eastAsia"/>
          <w:color w:val="000000"/>
          <w:sz w:val="21"/>
          <w:szCs w:val="21"/>
        </w:rPr>
        <w:t>程度</w:t>
      </w:r>
      <w:r w:rsidRPr="000E1526">
        <w:rPr>
          <w:rFonts w:hAnsi="ＭＳ 明朝" w:hint="eastAsia"/>
          <w:color w:val="000000"/>
          <w:sz w:val="21"/>
          <w:szCs w:val="21"/>
        </w:rPr>
        <w:t>生存種子</w:t>
      </w:r>
      <w:r w:rsidR="003D273F" w:rsidRPr="000E1526">
        <w:rPr>
          <w:rFonts w:hAnsi="ＭＳ 明朝" w:hint="eastAsia"/>
          <w:color w:val="000000"/>
          <w:sz w:val="21"/>
          <w:szCs w:val="21"/>
        </w:rPr>
        <w:t>しており</w:t>
      </w:r>
      <w:r w:rsidRPr="000E1526">
        <w:rPr>
          <w:rFonts w:hAnsi="ＭＳ 明朝" w:hint="eastAsia"/>
          <w:color w:val="000000"/>
          <w:sz w:val="21"/>
          <w:szCs w:val="21"/>
        </w:rPr>
        <w:t>（2008年の土中区におけるクジラグサの生存種子割合56％を除く），</w:t>
      </w:r>
      <w:r w:rsidR="00F33B0A" w:rsidRPr="000E1526">
        <w:rPr>
          <w:rFonts w:hAnsi="ＭＳ 明朝" w:hint="eastAsia"/>
          <w:color w:val="000000"/>
          <w:sz w:val="21"/>
          <w:szCs w:val="21"/>
        </w:rPr>
        <w:t>水田転換畑を夏期に畑条件で管理した場合には，</w:t>
      </w:r>
      <w:r w:rsidRPr="000E1526">
        <w:rPr>
          <w:rFonts w:hAnsi="ＭＳ 明朝" w:hint="eastAsia"/>
          <w:color w:val="000000"/>
          <w:sz w:val="21"/>
          <w:szCs w:val="21"/>
        </w:rPr>
        <w:t>耕起，不耕起管理いずれも</w:t>
      </w:r>
      <w:r w:rsidR="008B73FA" w:rsidRPr="000E1526">
        <w:rPr>
          <w:rFonts w:hAnsi="ＭＳ 明朝" w:hint="eastAsia"/>
          <w:color w:val="000000"/>
          <w:sz w:val="21"/>
          <w:szCs w:val="21"/>
        </w:rPr>
        <w:t>種子死滅効果</w:t>
      </w:r>
      <w:r w:rsidRPr="000E1526">
        <w:rPr>
          <w:rFonts w:hAnsi="ＭＳ 明朝" w:hint="eastAsia"/>
          <w:color w:val="000000"/>
          <w:sz w:val="21"/>
          <w:szCs w:val="21"/>
        </w:rPr>
        <w:t>は</w:t>
      </w:r>
      <w:r w:rsidR="008B73FA" w:rsidRPr="000E1526">
        <w:rPr>
          <w:rFonts w:hAnsi="ＭＳ 明朝" w:hint="eastAsia"/>
          <w:color w:val="000000"/>
          <w:sz w:val="21"/>
          <w:szCs w:val="21"/>
        </w:rPr>
        <w:t>小さいと</w:t>
      </w:r>
      <w:r w:rsidR="00AB08CD" w:rsidRPr="000E1526">
        <w:rPr>
          <w:rFonts w:hAnsi="ＭＳ 明朝" w:hint="eastAsia"/>
          <w:color w:val="000000"/>
          <w:sz w:val="21"/>
          <w:szCs w:val="21"/>
        </w:rPr>
        <w:t>判断される</w:t>
      </w:r>
      <w:r w:rsidR="008B73FA" w:rsidRPr="000E1526">
        <w:rPr>
          <w:rFonts w:hAnsi="ＭＳ 明朝" w:hint="eastAsia"/>
          <w:color w:val="000000"/>
          <w:sz w:val="21"/>
          <w:szCs w:val="21"/>
        </w:rPr>
        <w:t>。</w:t>
      </w:r>
    </w:p>
    <w:p w14:paraId="1663DA37" w14:textId="77777777" w:rsidR="009C5514" w:rsidRPr="000E1526" w:rsidRDefault="009C5514" w:rsidP="009345E4">
      <w:pPr>
        <w:ind w:firstLineChars="100" w:firstLine="227"/>
        <w:rPr>
          <w:rFonts w:hAnsi="ＭＳ 明朝"/>
          <w:b/>
          <w:color w:val="000000"/>
          <w:sz w:val="21"/>
          <w:szCs w:val="21"/>
        </w:rPr>
      </w:pPr>
      <w:r w:rsidRPr="000E1526">
        <w:rPr>
          <w:rFonts w:hAnsi="ＭＳ 明朝" w:hint="eastAsia"/>
          <w:b/>
          <w:color w:val="000000"/>
          <w:sz w:val="21"/>
          <w:szCs w:val="21"/>
        </w:rPr>
        <w:t>間断湛水条件での種子死滅率とその変動</w:t>
      </w:r>
    </w:p>
    <w:p w14:paraId="0FB7378A" w14:textId="77777777" w:rsidR="008B73FA" w:rsidRPr="000E1526" w:rsidRDefault="008B73FA" w:rsidP="00AB08CD">
      <w:pPr>
        <w:ind w:firstLineChars="100" w:firstLine="226"/>
        <w:rPr>
          <w:rFonts w:hAnsi="ＭＳ 明朝"/>
          <w:color w:val="000000"/>
          <w:sz w:val="21"/>
          <w:szCs w:val="21"/>
        </w:rPr>
      </w:pPr>
      <w:r w:rsidRPr="000E1526">
        <w:rPr>
          <w:rFonts w:hAnsi="ＭＳ 明朝" w:hint="eastAsia"/>
          <w:color w:val="000000"/>
          <w:sz w:val="21"/>
          <w:szCs w:val="21"/>
        </w:rPr>
        <w:t>本実験で湛水と落水を擬した間断区においては，供試アブラナ科３草種とも</w:t>
      </w:r>
      <w:r w:rsidR="003D273F" w:rsidRPr="000E1526">
        <w:rPr>
          <w:rFonts w:hAnsi="ＭＳ 明朝" w:hint="eastAsia"/>
          <w:color w:val="000000"/>
          <w:sz w:val="21"/>
          <w:szCs w:val="21"/>
        </w:rPr>
        <w:t>畑条件</w:t>
      </w:r>
      <w:r w:rsidRPr="000E1526">
        <w:rPr>
          <w:rFonts w:hAnsi="ＭＳ 明朝" w:hint="eastAsia"/>
          <w:color w:val="000000"/>
          <w:sz w:val="21"/>
          <w:szCs w:val="21"/>
        </w:rPr>
        <w:t>と比較して生存率が</w:t>
      </w:r>
      <w:r w:rsidR="00AB08CD" w:rsidRPr="000E1526">
        <w:rPr>
          <w:rFonts w:hAnsi="ＭＳ 明朝" w:hint="eastAsia"/>
          <w:color w:val="000000"/>
          <w:sz w:val="21"/>
          <w:szCs w:val="21"/>
        </w:rPr>
        <w:t>低下し，２ヶ年平均の生存種子割合が約50％以下であっ</w:t>
      </w:r>
      <w:r w:rsidR="003D273F" w:rsidRPr="000E1526">
        <w:rPr>
          <w:rFonts w:hAnsi="ＭＳ 明朝" w:hint="eastAsia"/>
          <w:color w:val="000000"/>
          <w:sz w:val="21"/>
          <w:szCs w:val="21"/>
        </w:rPr>
        <w:t>た</w:t>
      </w:r>
      <w:r w:rsidR="00AB08CD" w:rsidRPr="000E1526">
        <w:rPr>
          <w:rFonts w:hAnsi="ＭＳ 明朝" w:hint="eastAsia"/>
          <w:color w:val="000000"/>
          <w:sz w:val="21"/>
          <w:szCs w:val="21"/>
        </w:rPr>
        <w:t>（第４図）</w:t>
      </w:r>
      <w:r w:rsidRPr="000E1526">
        <w:rPr>
          <w:rFonts w:hAnsi="ＭＳ 明朝" w:hint="eastAsia"/>
          <w:color w:val="000000"/>
          <w:sz w:val="21"/>
          <w:szCs w:val="21"/>
        </w:rPr>
        <w:t>。木田・浅井</w:t>
      </w:r>
      <w:r w:rsidRPr="000E1526">
        <w:rPr>
          <w:rFonts w:hAnsi="ＭＳ 明朝"/>
          <w:color w:val="000000"/>
          <w:sz w:val="21"/>
          <w:szCs w:val="21"/>
        </w:rPr>
        <w:t>(2006)</w:t>
      </w:r>
      <w:r w:rsidRPr="000E1526">
        <w:rPr>
          <w:rFonts w:hAnsi="ＭＳ 明朝" w:hint="eastAsia"/>
          <w:color w:val="000000"/>
          <w:sz w:val="21"/>
          <w:szCs w:val="21"/>
        </w:rPr>
        <w:t>は約50日間の間断湛水条件でネズミムギ種子はほとんど死滅しないことを明らかにしている。これに対し，本実験で供試したアブラナ科３草種は，湿潤と飽水条件の繰り返しによっても一定程度の死滅効果が見込めることが示唆され</w:t>
      </w:r>
      <w:r w:rsidR="003D273F" w:rsidRPr="000E1526">
        <w:rPr>
          <w:rFonts w:hAnsi="ＭＳ 明朝" w:hint="eastAsia"/>
          <w:color w:val="000000"/>
          <w:sz w:val="21"/>
          <w:szCs w:val="21"/>
        </w:rPr>
        <w:t>た</w:t>
      </w:r>
      <w:r w:rsidRPr="000E1526">
        <w:rPr>
          <w:rFonts w:hAnsi="ＭＳ 明朝" w:hint="eastAsia"/>
          <w:color w:val="000000"/>
          <w:sz w:val="21"/>
          <w:szCs w:val="21"/>
        </w:rPr>
        <w:t>。</w:t>
      </w:r>
    </w:p>
    <w:p w14:paraId="02DA6E85" w14:textId="77777777" w:rsidR="005140B5" w:rsidRPr="005140B5" w:rsidRDefault="005140B5" w:rsidP="005140B5">
      <w:pPr>
        <w:tabs>
          <w:tab w:val="left" w:pos="5670"/>
        </w:tabs>
        <w:ind w:firstLineChars="100" w:firstLine="226"/>
        <w:rPr>
          <w:rFonts w:hAnsi="ＭＳ 明朝"/>
          <w:color w:val="000000"/>
          <w:sz w:val="21"/>
          <w:szCs w:val="21"/>
        </w:rPr>
      </w:pPr>
      <w:r w:rsidRPr="005140B5">
        <w:rPr>
          <w:rFonts w:hAnsi="ＭＳ 明朝" w:hint="eastAsia"/>
          <w:color w:val="000000"/>
          <w:sz w:val="21"/>
          <w:szCs w:val="21"/>
        </w:rPr>
        <w:t>（以下略）</w:t>
      </w:r>
    </w:p>
    <w:p w14:paraId="10CE9F70" w14:textId="77777777" w:rsidR="005140B5" w:rsidRPr="005140B5" w:rsidRDefault="005140B5" w:rsidP="005140B5">
      <w:pPr>
        <w:tabs>
          <w:tab w:val="left" w:pos="5670"/>
        </w:tabs>
        <w:ind w:firstLineChars="100" w:firstLine="226"/>
        <w:rPr>
          <w:rFonts w:hAnsi="ＭＳ 明朝"/>
          <w:color w:val="000000"/>
          <w:sz w:val="21"/>
          <w:szCs w:val="21"/>
        </w:rPr>
      </w:pPr>
      <w:r w:rsidRPr="005140B5">
        <w:rPr>
          <w:rFonts w:hAnsi="ＭＳ 明朝" w:hint="eastAsia"/>
          <w:color w:val="000000"/>
          <w:sz w:val="21"/>
          <w:szCs w:val="21"/>
        </w:rPr>
        <w:t>・・・・・・・</w:t>
      </w:r>
    </w:p>
    <w:p w14:paraId="61C74B3A" w14:textId="77777777" w:rsidR="005140B5" w:rsidRPr="000E1526" w:rsidRDefault="005140B5" w:rsidP="00036AC5">
      <w:pPr>
        <w:rPr>
          <w:rFonts w:hAnsi="ＭＳ 明朝"/>
          <w:color w:val="000000"/>
          <w:sz w:val="21"/>
          <w:szCs w:val="21"/>
        </w:rPr>
      </w:pPr>
    </w:p>
    <w:p w14:paraId="359DE21D" w14:textId="77777777" w:rsidR="00036AC5" w:rsidRPr="000E1526" w:rsidRDefault="00036AC5" w:rsidP="00036AC5">
      <w:pPr>
        <w:rPr>
          <w:rFonts w:hAnsi="ＭＳ 明朝"/>
          <w:color w:val="000000"/>
          <w:sz w:val="21"/>
          <w:szCs w:val="21"/>
        </w:rPr>
      </w:pPr>
      <w:r w:rsidRPr="000E1526">
        <w:rPr>
          <w:rFonts w:hAnsi="ＭＳ 明朝" w:hint="eastAsia"/>
          <w:color w:val="000000"/>
          <w:sz w:val="21"/>
          <w:szCs w:val="21"/>
        </w:rPr>
        <w:t>謝辞</w:t>
      </w:r>
    </w:p>
    <w:p w14:paraId="04F8378C" w14:textId="77777777" w:rsidR="00036AC5" w:rsidRPr="000E1526" w:rsidRDefault="00D65FA8" w:rsidP="00AB38E1">
      <w:pPr>
        <w:ind w:firstLineChars="100" w:firstLine="226"/>
        <w:rPr>
          <w:rFonts w:hAnsi="ＭＳ 明朝"/>
          <w:color w:val="000000"/>
          <w:sz w:val="21"/>
          <w:szCs w:val="21"/>
        </w:rPr>
      </w:pPr>
      <w:r w:rsidRPr="000E1526">
        <w:rPr>
          <w:rFonts w:hAnsi="ＭＳ 明朝" w:hint="eastAsia"/>
          <w:color w:val="000000"/>
          <w:sz w:val="21"/>
          <w:szCs w:val="21"/>
        </w:rPr>
        <w:t>本研究を遂行するに当たり，長野県農業試験場</w:t>
      </w:r>
      <w:r w:rsidR="0056415E" w:rsidRPr="000E1526">
        <w:rPr>
          <w:rFonts w:hAnsi="ＭＳ 明朝" w:hint="eastAsia"/>
          <w:color w:val="000000"/>
          <w:sz w:val="21"/>
          <w:szCs w:val="21"/>
        </w:rPr>
        <w:t>の原田良太主事，</w:t>
      </w:r>
      <w:r w:rsidRPr="000E1526">
        <w:rPr>
          <w:rFonts w:hAnsi="ＭＳ 明朝" w:hint="eastAsia"/>
          <w:color w:val="000000"/>
          <w:sz w:val="21"/>
          <w:szCs w:val="21"/>
        </w:rPr>
        <w:t>土屋学研究員，</w:t>
      </w:r>
      <w:r w:rsidR="00725A87" w:rsidRPr="000E1526">
        <w:rPr>
          <w:rFonts w:hAnsi="ＭＳ 明朝" w:hint="eastAsia"/>
          <w:color w:val="000000"/>
          <w:sz w:val="21"/>
          <w:szCs w:val="21"/>
        </w:rPr>
        <w:t>他職員各位には調査に協力頂いた。中央農業総合研究センター澁谷知子主任研究員，</w:t>
      </w:r>
      <w:r w:rsidR="001575FE" w:rsidRPr="000E1526">
        <w:rPr>
          <w:rFonts w:hAnsi="ＭＳ 明朝" w:hint="eastAsia"/>
          <w:color w:val="000000"/>
          <w:sz w:val="21"/>
          <w:szCs w:val="21"/>
        </w:rPr>
        <w:t>鄭凡喜研究員</w:t>
      </w:r>
      <w:r w:rsidR="00725A87" w:rsidRPr="000E1526">
        <w:rPr>
          <w:rFonts w:hAnsi="ＭＳ 明朝" w:hint="eastAsia"/>
          <w:color w:val="000000"/>
          <w:sz w:val="21"/>
          <w:szCs w:val="21"/>
        </w:rPr>
        <w:t>には，埋土種子回収調査法について指導頂いた。</w:t>
      </w:r>
      <w:r w:rsidR="00ED3839" w:rsidRPr="000E1526">
        <w:rPr>
          <w:rFonts w:hAnsi="ＭＳ 明朝" w:hint="eastAsia"/>
          <w:color w:val="000000"/>
          <w:sz w:val="21"/>
          <w:szCs w:val="21"/>
        </w:rPr>
        <w:t>また，中央農業総合研究センター今泉智通研究員には</w:t>
      </w:r>
      <w:r w:rsidR="00D919FF" w:rsidRPr="000E1526">
        <w:rPr>
          <w:rFonts w:hAnsi="ＭＳ 明朝" w:hint="eastAsia"/>
          <w:color w:val="000000"/>
          <w:sz w:val="21"/>
          <w:szCs w:val="21"/>
        </w:rPr>
        <w:t>統計解析を中心に</w:t>
      </w:r>
      <w:r w:rsidR="00ED3839" w:rsidRPr="000E1526">
        <w:rPr>
          <w:rFonts w:hAnsi="ＭＳ 明朝" w:hint="eastAsia"/>
          <w:color w:val="000000"/>
          <w:sz w:val="21"/>
          <w:szCs w:val="21"/>
        </w:rPr>
        <w:t>有益な助言を頂いた。</w:t>
      </w:r>
      <w:r w:rsidR="00725A87" w:rsidRPr="000E1526">
        <w:rPr>
          <w:rFonts w:hAnsi="ＭＳ 明朝" w:hint="eastAsia"/>
          <w:color w:val="000000"/>
          <w:sz w:val="21"/>
          <w:szCs w:val="21"/>
        </w:rPr>
        <w:t>さらに，現地圃場試験では上伊那農業改良普及センター伊藤常雄氏，吉川昭氏に協力頂き（所属は当時）,</w:t>
      </w:r>
      <w:r w:rsidR="00D32DA2" w:rsidRPr="000E1526">
        <w:rPr>
          <w:rFonts w:hAnsi="ＭＳ 明朝" w:hint="eastAsia"/>
          <w:color w:val="000000"/>
          <w:sz w:val="21"/>
          <w:szCs w:val="21"/>
        </w:rPr>
        <w:t>農業経営者には快く圃場提供頂いた</w:t>
      </w:r>
      <w:r w:rsidR="00725A87" w:rsidRPr="000E1526">
        <w:rPr>
          <w:rFonts w:hAnsi="ＭＳ 明朝" w:hint="eastAsia"/>
          <w:color w:val="000000"/>
          <w:sz w:val="21"/>
          <w:szCs w:val="21"/>
        </w:rPr>
        <w:t>。</w:t>
      </w:r>
      <w:r w:rsidR="00D32DA2" w:rsidRPr="000E1526">
        <w:rPr>
          <w:rFonts w:hAnsi="ＭＳ 明朝" w:hint="eastAsia"/>
          <w:color w:val="000000"/>
          <w:sz w:val="21"/>
          <w:szCs w:val="21"/>
        </w:rPr>
        <w:t>ここに記して感謝の意を表する。</w:t>
      </w:r>
    </w:p>
    <w:p w14:paraId="4177B480" w14:textId="77777777" w:rsidR="00D32DA2" w:rsidRPr="00AB38E1" w:rsidRDefault="00AB38E1" w:rsidP="00036AC5">
      <w:pPr>
        <w:rPr>
          <w:rFonts w:hAnsi="ＭＳ 明朝"/>
          <w:color w:val="000000"/>
          <w:sz w:val="21"/>
          <w:szCs w:val="21"/>
        </w:rPr>
      </w:pPr>
      <w:r>
        <w:rPr>
          <w:rFonts w:hAnsi="ＭＳ 明朝" w:hint="eastAsia"/>
          <w:color w:val="000000"/>
          <w:sz w:val="21"/>
          <w:szCs w:val="21"/>
          <w:highlight w:val="yellow"/>
        </w:rPr>
        <w:t>本文終了で改頁</w:t>
      </w:r>
    </w:p>
    <w:p w14:paraId="285466A5" w14:textId="77777777" w:rsidR="00AB38E1" w:rsidRPr="00AB38E1" w:rsidRDefault="00AB38E1" w:rsidP="00AB38E1">
      <w:pPr>
        <w:tabs>
          <w:tab w:val="left" w:pos="1985"/>
        </w:tabs>
        <w:rPr>
          <w:rFonts w:hAnsi="ＭＳ 明朝"/>
          <w:color w:val="000000"/>
          <w:sz w:val="21"/>
          <w:szCs w:val="21"/>
        </w:rPr>
      </w:pPr>
      <w:r>
        <w:rPr>
          <w:rFonts w:hAnsi="ＭＳ 明朝" w:cs="MS"/>
          <w:color w:val="000000"/>
          <w:highlight w:val="yellow"/>
        </w:rPr>
        <w:br w:type="page"/>
      </w:r>
      <w:r>
        <w:rPr>
          <w:rFonts w:hAnsi="ＭＳ 明朝" w:cs="MS"/>
          <w:color w:val="000000"/>
          <w:highlight w:val="yellow"/>
        </w:rPr>
        <w:lastRenderedPageBreak/>
        <w:t>4</w:t>
      </w:r>
      <w:r w:rsidRPr="00AB38EF">
        <w:rPr>
          <w:rFonts w:hAnsi="ＭＳ 明朝" w:cs="MS"/>
          <w:color w:val="000000"/>
          <w:highlight w:val="yellow"/>
        </w:rPr>
        <w:t>)</w:t>
      </w:r>
      <w:r w:rsidR="00036AC5" w:rsidRPr="000E1526">
        <w:rPr>
          <w:rFonts w:hAnsi="ＭＳ 明朝" w:hint="eastAsia"/>
          <w:color w:val="000000"/>
          <w:sz w:val="21"/>
          <w:szCs w:val="21"/>
        </w:rPr>
        <w:t>引用文献</w:t>
      </w:r>
      <w:r w:rsidRPr="000E1526">
        <w:rPr>
          <w:rFonts w:hAnsi="ＭＳ 明朝" w:hint="eastAsia"/>
          <w:color w:val="000000"/>
          <w:sz w:val="21"/>
          <w:szCs w:val="21"/>
        </w:rPr>
        <w:tab/>
      </w:r>
      <w:r w:rsidRPr="00AB38E1">
        <w:rPr>
          <w:rFonts w:hAnsi="ＭＳ 明朝" w:hint="eastAsia"/>
          <w:color w:val="0000FF"/>
          <w:sz w:val="21"/>
          <w:szCs w:val="21"/>
        </w:rPr>
        <w:t>段落先頭</w:t>
      </w:r>
      <w:r w:rsidR="002349B0">
        <w:rPr>
          <w:rFonts w:hAnsi="ＭＳ 明朝" w:hint="eastAsia"/>
          <w:color w:val="0000FF"/>
          <w:sz w:val="21"/>
          <w:szCs w:val="21"/>
        </w:rPr>
        <w:t>２行以下</w:t>
      </w:r>
      <w:r w:rsidRPr="00AB38E1">
        <w:rPr>
          <w:rFonts w:hAnsi="ＭＳ 明朝" w:hint="eastAsia"/>
          <w:color w:val="0000FF"/>
          <w:sz w:val="21"/>
          <w:szCs w:val="21"/>
        </w:rPr>
        <w:t>は１文字</w:t>
      </w:r>
      <w:r>
        <w:rPr>
          <w:rFonts w:hAnsi="ＭＳ 明朝" w:hint="eastAsia"/>
          <w:color w:val="0000FF"/>
          <w:sz w:val="21"/>
          <w:szCs w:val="21"/>
        </w:rPr>
        <w:t>ぶら</w:t>
      </w:r>
      <w:r w:rsidRPr="00AB38E1">
        <w:rPr>
          <w:rFonts w:hAnsi="ＭＳ 明朝" w:hint="eastAsia"/>
          <w:color w:val="0000FF"/>
          <w:sz w:val="21"/>
          <w:szCs w:val="21"/>
        </w:rPr>
        <w:t>下げとする</w:t>
      </w:r>
    </w:p>
    <w:p w14:paraId="48F2A11B" w14:textId="77777777" w:rsidR="006A2548" w:rsidRPr="000E1526" w:rsidRDefault="00397956" w:rsidP="006A2548">
      <w:pPr>
        <w:ind w:left="226" w:hangingChars="100" w:hanging="226"/>
        <w:rPr>
          <w:rFonts w:hAnsi="ＭＳ 明朝"/>
          <w:color w:val="000000"/>
          <w:sz w:val="21"/>
          <w:szCs w:val="21"/>
        </w:rPr>
      </w:pPr>
      <w:r w:rsidRPr="000E1526">
        <w:rPr>
          <w:rFonts w:hAnsi="ＭＳ 明朝" w:hint="eastAsia"/>
          <w:color w:val="000000"/>
          <w:sz w:val="21"/>
          <w:szCs w:val="21"/>
        </w:rPr>
        <w:t>荒井正雄</w:t>
      </w:r>
      <w:r w:rsidRPr="000E1526">
        <w:rPr>
          <w:rFonts w:hAnsi="ＭＳ 明朝"/>
          <w:color w:val="000000"/>
          <w:sz w:val="21"/>
          <w:szCs w:val="21"/>
        </w:rPr>
        <w:t xml:space="preserve"> </w:t>
      </w:r>
      <w:r w:rsidR="00036AC5" w:rsidRPr="000E1526">
        <w:rPr>
          <w:rFonts w:hAnsi="ＭＳ 明朝" w:hint="eastAsia"/>
          <w:color w:val="000000"/>
          <w:sz w:val="21"/>
          <w:szCs w:val="21"/>
        </w:rPr>
        <w:t>1961</w:t>
      </w:r>
      <w:r w:rsidR="00516055">
        <w:rPr>
          <w:rFonts w:hAnsi="ＭＳ 明朝"/>
          <w:color w:val="000000"/>
          <w:sz w:val="21"/>
          <w:szCs w:val="21"/>
        </w:rPr>
        <w:t xml:space="preserve">. </w:t>
      </w:r>
      <w:r w:rsidR="00036AC5" w:rsidRPr="000E1526">
        <w:rPr>
          <w:rFonts w:hAnsi="ＭＳ 明朝" w:hint="eastAsia"/>
          <w:color w:val="000000"/>
          <w:sz w:val="21"/>
          <w:szCs w:val="21"/>
        </w:rPr>
        <w:t>水田裏作雑草の生態的研究</w:t>
      </w:r>
      <w:r w:rsidR="00516055">
        <w:rPr>
          <w:rFonts w:hAnsi="ＭＳ 明朝"/>
          <w:color w:val="000000"/>
          <w:sz w:val="21"/>
          <w:szCs w:val="21"/>
        </w:rPr>
        <w:t>-</w:t>
      </w:r>
      <w:r w:rsidR="00036AC5" w:rsidRPr="000E1526">
        <w:rPr>
          <w:rFonts w:hAnsi="ＭＳ 明朝" w:hint="eastAsia"/>
          <w:color w:val="000000"/>
          <w:sz w:val="21"/>
          <w:szCs w:val="21"/>
        </w:rPr>
        <w:t>水田裏作麦の雑草防除の基礎．関東東山農業試験場研究報告19</w:t>
      </w:r>
      <w:r w:rsidR="00516055">
        <w:rPr>
          <w:rFonts w:hAnsi="ＭＳ 明朝"/>
          <w:color w:val="000000"/>
          <w:sz w:val="21"/>
          <w:szCs w:val="21"/>
        </w:rPr>
        <w:t xml:space="preserve">, </w:t>
      </w:r>
      <w:r w:rsidR="00036AC5" w:rsidRPr="000E1526">
        <w:rPr>
          <w:rFonts w:hAnsi="ＭＳ 明朝" w:hint="eastAsia"/>
          <w:color w:val="000000"/>
          <w:sz w:val="21"/>
          <w:szCs w:val="21"/>
        </w:rPr>
        <w:t>23-28</w:t>
      </w:r>
      <w:bookmarkStart w:id="0" w:name="OLE_LINK1"/>
      <w:r w:rsidR="00A43FCA" w:rsidRPr="000E1526">
        <w:rPr>
          <w:rFonts w:hAnsi="ＭＳ 明朝" w:hint="eastAsia"/>
          <w:color w:val="000000"/>
          <w:sz w:val="21"/>
          <w:szCs w:val="21"/>
        </w:rPr>
        <w:t>．</w:t>
      </w:r>
    </w:p>
    <w:p w14:paraId="1F1B687F" w14:textId="77777777" w:rsidR="003C5F38" w:rsidRPr="000E1526" w:rsidRDefault="003C5F38" w:rsidP="003C5F38">
      <w:pPr>
        <w:ind w:left="226" w:hangingChars="100" w:hanging="226"/>
        <w:rPr>
          <w:rFonts w:hAnsi="ＭＳ 明朝"/>
          <w:color w:val="000000"/>
          <w:sz w:val="21"/>
          <w:szCs w:val="21"/>
        </w:rPr>
      </w:pPr>
      <w:r w:rsidRPr="000E1526">
        <w:rPr>
          <w:rFonts w:hAnsi="ＭＳ 明朝" w:hint="eastAsia"/>
          <w:color w:val="000000"/>
          <w:sz w:val="21"/>
          <w:szCs w:val="21"/>
        </w:rPr>
        <w:t>浅井元朗・黒川俊二・清水矩宏・榎本敬</w:t>
      </w:r>
      <w:r w:rsidRPr="000E1526">
        <w:rPr>
          <w:rFonts w:hAnsi="ＭＳ 明朝"/>
          <w:color w:val="000000"/>
          <w:sz w:val="21"/>
          <w:szCs w:val="21"/>
        </w:rPr>
        <w:t xml:space="preserve"> 2007. </w:t>
      </w:r>
      <w:r w:rsidRPr="000E1526">
        <w:rPr>
          <w:rFonts w:hAnsi="ＭＳ 明朝" w:hint="eastAsia"/>
          <w:color w:val="000000"/>
          <w:sz w:val="21"/>
          <w:szCs w:val="21"/>
        </w:rPr>
        <w:t>1990年代の輸入冬作穀物中の混入雑草種子とその種組成</w:t>
      </w:r>
      <w:r w:rsidR="00516055">
        <w:rPr>
          <w:rFonts w:hAnsi="ＭＳ 明朝"/>
          <w:color w:val="000000"/>
          <w:sz w:val="21"/>
          <w:szCs w:val="21"/>
        </w:rPr>
        <w:t xml:space="preserve">. </w:t>
      </w:r>
      <w:r w:rsidRPr="000E1526">
        <w:rPr>
          <w:rFonts w:hAnsi="ＭＳ 明朝" w:hint="eastAsia"/>
          <w:color w:val="000000"/>
          <w:sz w:val="21"/>
          <w:szCs w:val="21"/>
        </w:rPr>
        <w:t>雑草研究</w:t>
      </w:r>
      <w:r w:rsidR="00215C09" w:rsidRPr="000E1526">
        <w:rPr>
          <w:rFonts w:hAnsi="ＭＳ 明朝" w:hint="eastAsia"/>
          <w:color w:val="000000"/>
          <w:sz w:val="21"/>
          <w:szCs w:val="21"/>
        </w:rPr>
        <w:t>52</w:t>
      </w:r>
      <w:r w:rsidR="00516055">
        <w:rPr>
          <w:rFonts w:hAnsi="ＭＳ 明朝"/>
          <w:color w:val="000000"/>
          <w:sz w:val="21"/>
          <w:szCs w:val="21"/>
        </w:rPr>
        <w:t xml:space="preserve">, </w:t>
      </w:r>
      <w:r w:rsidRPr="000E1526">
        <w:rPr>
          <w:rFonts w:hAnsi="ＭＳ 明朝" w:hint="eastAsia"/>
          <w:color w:val="000000"/>
          <w:sz w:val="21"/>
          <w:szCs w:val="21"/>
        </w:rPr>
        <w:t>1-10</w:t>
      </w:r>
      <w:r w:rsidR="00516055">
        <w:rPr>
          <w:rFonts w:hAnsi="ＭＳ 明朝"/>
          <w:color w:val="000000"/>
          <w:sz w:val="21"/>
          <w:szCs w:val="21"/>
        </w:rPr>
        <w:t>.</w:t>
      </w:r>
    </w:p>
    <w:p w14:paraId="798481E3" w14:textId="77777777" w:rsidR="00516055" w:rsidRPr="000E1526" w:rsidRDefault="00516055" w:rsidP="00516055">
      <w:pPr>
        <w:ind w:left="226" w:hangingChars="100" w:hanging="226"/>
        <w:rPr>
          <w:rFonts w:hAnsi="ＭＳ 明朝"/>
          <w:color w:val="000000"/>
          <w:sz w:val="21"/>
          <w:szCs w:val="21"/>
        </w:rPr>
      </w:pPr>
      <w:r w:rsidRPr="000E1526">
        <w:rPr>
          <w:rFonts w:hAnsi="ＭＳ 明朝" w:hint="eastAsia"/>
          <w:color w:val="000000"/>
          <w:sz w:val="21"/>
          <w:szCs w:val="21"/>
        </w:rPr>
        <w:t>Baskin,</w:t>
      </w:r>
      <w:r w:rsidRPr="000E1526">
        <w:rPr>
          <w:rFonts w:hAnsi="ＭＳ 明朝"/>
          <w:color w:val="000000"/>
          <w:sz w:val="21"/>
          <w:szCs w:val="21"/>
        </w:rPr>
        <w:t xml:space="preserve"> C.C., P. Milberg, L. Andersson and J. M. Baskin 2004. Germination ecology of seeds of the annual weeds</w:t>
      </w:r>
      <w:r w:rsidRPr="000E1526">
        <w:rPr>
          <w:rFonts w:hAnsi="ＭＳ 明朝"/>
          <w:i/>
          <w:color w:val="000000"/>
          <w:sz w:val="21"/>
          <w:szCs w:val="21"/>
        </w:rPr>
        <w:t xml:space="preserve"> </w:t>
      </w:r>
      <w:proofErr w:type="spellStart"/>
      <w:r w:rsidRPr="000E1526">
        <w:rPr>
          <w:rFonts w:hAnsi="ＭＳ 明朝"/>
          <w:i/>
          <w:color w:val="000000"/>
          <w:sz w:val="21"/>
          <w:szCs w:val="21"/>
        </w:rPr>
        <w:t>Capsella</w:t>
      </w:r>
      <w:proofErr w:type="spellEnd"/>
      <w:r w:rsidRPr="000E1526">
        <w:rPr>
          <w:rFonts w:hAnsi="ＭＳ 明朝"/>
          <w:i/>
          <w:color w:val="000000"/>
          <w:sz w:val="21"/>
          <w:szCs w:val="21"/>
        </w:rPr>
        <w:t xml:space="preserve"> bursa-pastoris</w:t>
      </w:r>
      <w:r w:rsidRPr="000E1526">
        <w:rPr>
          <w:rFonts w:hAnsi="ＭＳ 明朝"/>
          <w:color w:val="000000"/>
          <w:sz w:val="21"/>
          <w:szCs w:val="21"/>
        </w:rPr>
        <w:t xml:space="preserve"> and </w:t>
      </w:r>
      <w:proofErr w:type="spellStart"/>
      <w:r w:rsidRPr="000E1526">
        <w:rPr>
          <w:rFonts w:hAnsi="ＭＳ 明朝"/>
          <w:i/>
          <w:color w:val="000000"/>
          <w:sz w:val="21"/>
          <w:szCs w:val="21"/>
        </w:rPr>
        <w:t>Descurainia</w:t>
      </w:r>
      <w:proofErr w:type="spellEnd"/>
      <w:r w:rsidRPr="000E1526">
        <w:rPr>
          <w:rFonts w:hAnsi="ＭＳ 明朝"/>
          <w:i/>
          <w:color w:val="000000"/>
          <w:sz w:val="21"/>
          <w:szCs w:val="21"/>
        </w:rPr>
        <w:t xml:space="preserve"> </w:t>
      </w:r>
      <w:proofErr w:type="spellStart"/>
      <w:r w:rsidRPr="000E1526">
        <w:rPr>
          <w:rFonts w:hAnsi="ＭＳ 明朝"/>
          <w:i/>
          <w:color w:val="000000"/>
          <w:sz w:val="21"/>
          <w:szCs w:val="21"/>
        </w:rPr>
        <w:t>sophia</w:t>
      </w:r>
      <w:proofErr w:type="spellEnd"/>
      <w:r w:rsidRPr="000E1526">
        <w:rPr>
          <w:rFonts w:hAnsi="ＭＳ 明朝"/>
          <w:i/>
          <w:color w:val="000000"/>
          <w:sz w:val="21"/>
          <w:szCs w:val="21"/>
        </w:rPr>
        <w:t xml:space="preserve"> </w:t>
      </w:r>
      <w:r w:rsidRPr="000E1526">
        <w:rPr>
          <w:rFonts w:hAnsi="ＭＳ 明朝"/>
          <w:color w:val="000000"/>
          <w:sz w:val="21"/>
          <w:szCs w:val="21"/>
        </w:rPr>
        <w:t>originating from high northern latitudes. Weed Res. 44, 60-68.</w:t>
      </w:r>
    </w:p>
    <w:p w14:paraId="6B77D2AE" w14:textId="77777777" w:rsidR="00C66CD7" w:rsidRPr="000E1526" w:rsidRDefault="00C66CD7" w:rsidP="003C5F38">
      <w:pPr>
        <w:ind w:left="226" w:hangingChars="100" w:hanging="226"/>
        <w:rPr>
          <w:rFonts w:hAnsi="ＭＳ 明朝"/>
          <w:color w:val="000000"/>
          <w:sz w:val="21"/>
          <w:szCs w:val="21"/>
        </w:rPr>
      </w:pPr>
      <w:r w:rsidRPr="000E1526">
        <w:rPr>
          <w:rFonts w:hAnsi="ＭＳ 明朝"/>
          <w:color w:val="000000"/>
          <w:sz w:val="21"/>
          <w:szCs w:val="21"/>
        </w:rPr>
        <w:t xml:space="preserve">Baskin, J.M. and C.C. Baskin 1989. Role of temperature in regulating timing of germination in soil seed reserves of </w:t>
      </w:r>
      <w:r w:rsidRPr="000E1526">
        <w:rPr>
          <w:rFonts w:hAnsi="ＭＳ 明朝"/>
          <w:i/>
          <w:color w:val="000000"/>
          <w:sz w:val="21"/>
          <w:szCs w:val="21"/>
        </w:rPr>
        <w:t>Thlaspi arvense</w:t>
      </w:r>
      <w:r w:rsidRPr="000E1526">
        <w:rPr>
          <w:rFonts w:hAnsi="ＭＳ 明朝"/>
          <w:color w:val="000000"/>
          <w:sz w:val="21"/>
          <w:szCs w:val="21"/>
        </w:rPr>
        <w:t xml:space="preserve"> L. Weed Res. 29, 317-326.</w:t>
      </w:r>
    </w:p>
    <w:p w14:paraId="6EDA48BB" w14:textId="77777777" w:rsidR="00AB38E1" w:rsidRPr="000E1526" w:rsidRDefault="00AB38E1" w:rsidP="00AB38E1">
      <w:pPr>
        <w:ind w:left="226" w:hangingChars="100" w:hanging="226"/>
        <w:rPr>
          <w:rFonts w:hAnsi="ＭＳ 明朝"/>
          <w:color w:val="000000"/>
          <w:sz w:val="21"/>
          <w:szCs w:val="21"/>
        </w:rPr>
      </w:pPr>
      <w:r w:rsidRPr="005140B5">
        <w:rPr>
          <w:rFonts w:hAnsi="ＭＳ 明朝" w:hint="eastAsia"/>
          <w:color w:val="000000"/>
          <w:sz w:val="21"/>
          <w:szCs w:val="21"/>
        </w:rPr>
        <w:t>（以下略）</w:t>
      </w:r>
    </w:p>
    <w:p w14:paraId="472520F3" w14:textId="77777777" w:rsidR="00AB38E1" w:rsidRPr="000E1526" w:rsidRDefault="00AB38E1" w:rsidP="00AB38E1">
      <w:pPr>
        <w:ind w:left="226" w:hangingChars="100" w:hanging="226"/>
        <w:rPr>
          <w:rFonts w:hAnsi="ＭＳ 明朝"/>
          <w:color w:val="000000"/>
          <w:sz w:val="21"/>
          <w:szCs w:val="21"/>
        </w:rPr>
      </w:pPr>
      <w:r w:rsidRPr="005140B5">
        <w:rPr>
          <w:rFonts w:hAnsi="ＭＳ 明朝" w:hint="eastAsia"/>
          <w:color w:val="000000"/>
          <w:sz w:val="21"/>
          <w:szCs w:val="21"/>
        </w:rPr>
        <w:t>・・・・・・・</w:t>
      </w:r>
    </w:p>
    <w:p w14:paraId="766DDD38" w14:textId="77777777" w:rsidR="00AB38E1" w:rsidRPr="000E1526" w:rsidRDefault="00AB38E1" w:rsidP="006A2548">
      <w:pPr>
        <w:ind w:left="226" w:hangingChars="100" w:hanging="226"/>
        <w:rPr>
          <w:rFonts w:hAnsi="ＭＳ 明朝"/>
          <w:color w:val="000000"/>
          <w:sz w:val="21"/>
          <w:szCs w:val="21"/>
        </w:rPr>
      </w:pPr>
    </w:p>
    <w:bookmarkEnd w:id="0"/>
    <w:p w14:paraId="6FCCB077" w14:textId="77777777" w:rsidR="000C53D1" w:rsidRPr="00AB38E1" w:rsidRDefault="00AB38E1" w:rsidP="00AB38E1">
      <w:pPr>
        <w:rPr>
          <w:rFonts w:hAnsi="ＭＳ 明朝"/>
          <w:color w:val="000000"/>
          <w:sz w:val="21"/>
          <w:szCs w:val="21"/>
        </w:rPr>
      </w:pPr>
      <w:r>
        <w:rPr>
          <w:rFonts w:hAnsi="ＭＳ 明朝" w:hint="eastAsia"/>
          <w:color w:val="000000"/>
          <w:sz w:val="21"/>
          <w:szCs w:val="21"/>
          <w:highlight w:val="yellow"/>
        </w:rPr>
        <w:t>引用文献終了で改頁</w:t>
      </w:r>
    </w:p>
    <w:p w14:paraId="1A9AC0A4" w14:textId="77777777" w:rsidR="00AB38E1" w:rsidRPr="00AB38E1" w:rsidRDefault="00036AC5" w:rsidP="00AB38E1">
      <w:pPr>
        <w:rPr>
          <w:rFonts w:hAnsi="ＭＳ 明朝"/>
          <w:color w:val="000000"/>
          <w:sz w:val="21"/>
          <w:szCs w:val="21"/>
        </w:rPr>
      </w:pPr>
      <w:r w:rsidRPr="000E1526">
        <w:rPr>
          <w:rFonts w:hAnsi="ＭＳ 明朝"/>
          <w:color w:val="000000"/>
          <w:sz w:val="21"/>
          <w:szCs w:val="21"/>
        </w:rPr>
        <w:br w:type="page"/>
      </w:r>
      <w:r w:rsidR="00AB38E1">
        <w:rPr>
          <w:rFonts w:hAnsi="ＭＳ 明朝"/>
          <w:color w:val="000000"/>
          <w:sz w:val="21"/>
          <w:szCs w:val="21"/>
          <w:highlight w:val="yellow"/>
        </w:rPr>
        <w:lastRenderedPageBreak/>
        <w:t>5</w:t>
      </w:r>
      <w:r w:rsidR="00AB38E1">
        <w:rPr>
          <w:rFonts w:hAnsi="ＭＳ 明朝" w:hint="eastAsia"/>
          <w:color w:val="000000"/>
          <w:sz w:val="21"/>
          <w:szCs w:val="21"/>
          <w:highlight w:val="yellow"/>
        </w:rPr>
        <w:t>）英文摘要，英文キーワード</w:t>
      </w:r>
    </w:p>
    <w:p w14:paraId="3DDD0D59" w14:textId="77777777" w:rsidR="00036AC5" w:rsidRPr="000E1526" w:rsidRDefault="003767AD" w:rsidP="000C53D1">
      <w:pPr>
        <w:ind w:left="226" w:hangingChars="100" w:hanging="226"/>
        <w:rPr>
          <w:rFonts w:hAnsi="ＭＳ 明朝"/>
          <w:color w:val="000000"/>
          <w:sz w:val="21"/>
          <w:szCs w:val="21"/>
        </w:rPr>
      </w:pPr>
      <w:r w:rsidRPr="000E1526">
        <w:rPr>
          <w:rFonts w:hAnsi="ＭＳ 明朝" w:hint="eastAsia"/>
          <w:color w:val="000000"/>
          <w:sz w:val="21"/>
          <w:szCs w:val="21"/>
        </w:rPr>
        <w:t>Summary</w:t>
      </w:r>
      <w:r w:rsidR="00AB38E1" w:rsidRPr="000E1526">
        <w:rPr>
          <w:rFonts w:hAnsi="ＭＳ 明朝" w:hint="eastAsia"/>
          <w:color w:val="000000"/>
          <w:sz w:val="21"/>
          <w:szCs w:val="21"/>
        </w:rPr>
        <w:t xml:space="preserve"> </w:t>
      </w:r>
    </w:p>
    <w:p w14:paraId="6455EAE4" w14:textId="77777777" w:rsidR="00036AC5" w:rsidRPr="000E1526" w:rsidRDefault="00214903" w:rsidP="00036AC5">
      <w:pPr>
        <w:rPr>
          <w:rFonts w:hAnsi="ＭＳ 明朝"/>
          <w:color w:val="000000"/>
          <w:sz w:val="21"/>
          <w:szCs w:val="21"/>
        </w:rPr>
      </w:pPr>
      <w:r w:rsidRPr="000E1526">
        <w:rPr>
          <w:rFonts w:hAnsi="ＭＳ 明朝"/>
          <w:color w:val="000000"/>
          <w:sz w:val="21"/>
          <w:szCs w:val="21"/>
        </w:rPr>
        <w:t>In Nagano Pref</w:t>
      </w:r>
      <w:r w:rsidR="00AB38E1" w:rsidRPr="000E1526">
        <w:rPr>
          <w:rFonts w:hAnsi="ＭＳ 明朝"/>
          <w:color w:val="000000"/>
          <w:sz w:val="21"/>
          <w:szCs w:val="21"/>
        </w:rPr>
        <w:t>ecture</w:t>
      </w:r>
      <w:r w:rsidR="000437D1" w:rsidRPr="000E1526">
        <w:rPr>
          <w:rFonts w:hAnsi="ＭＳ 明朝"/>
          <w:color w:val="000000"/>
          <w:sz w:val="21"/>
          <w:szCs w:val="21"/>
        </w:rPr>
        <w:t xml:space="preserve"> farms where wheat is repeatedly cultivated, the frequent occurrence of naturalized Brassicaceous</w:t>
      </w:r>
      <w:r w:rsidR="00601BD5" w:rsidRPr="000E1526">
        <w:rPr>
          <w:rFonts w:hAnsi="ＭＳ 明朝"/>
          <w:color w:val="000000"/>
          <w:sz w:val="21"/>
          <w:szCs w:val="21"/>
        </w:rPr>
        <w:t xml:space="preserve"> weeds,</w:t>
      </w:r>
      <w:r w:rsidR="00D65FA8" w:rsidRPr="000E1526">
        <w:rPr>
          <w:rFonts w:hAnsi="ＭＳ 明朝"/>
          <w:color w:val="000000"/>
          <w:sz w:val="21"/>
          <w:szCs w:val="21"/>
        </w:rPr>
        <w:t xml:space="preserve"> </w:t>
      </w:r>
      <w:r w:rsidR="000437D1" w:rsidRPr="000F4E8C">
        <w:rPr>
          <w:rFonts w:hAnsi="ＭＳ 明朝"/>
          <w:i/>
          <w:iCs/>
          <w:color w:val="000000"/>
          <w:sz w:val="21"/>
          <w:szCs w:val="21"/>
        </w:rPr>
        <w:t xml:space="preserve">Camelina </w:t>
      </w:r>
      <w:proofErr w:type="spellStart"/>
      <w:r w:rsidR="000437D1" w:rsidRPr="000F4E8C">
        <w:rPr>
          <w:rFonts w:hAnsi="ＭＳ 明朝"/>
          <w:i/>
          <w:iCs/>
          <w:color w:val="000000"/>
          <w:sz w:val="21"/>
          <w:szCs w:val="21"/>
        </w:rPr>
        <w:t>microcarpa</w:t>
      </w:r>
      <w:proofErr w:type="spellEnd"/>
      <w:r w:rsidR="000437D1" w:rsidRPr="000E1526">
        <w:rPr>
          <w:rFonts w:hAnsi="ＭＳ 明朝"/>
          <w:color w:val="000000"/>
          <w:sz w:val="21"/>
          <w:szCs w:val="21"/>
        </w:rPr>
        <w:t xml:space="preserve"> </w:t>
      </w:r>
      <w:proofErr w:type="spellStart"/>
      <w:r w:rsidR="000437D1" w:rsidRPr="000E1526">
        <w:rPr>
          <w:rFonts w:hAnsi="ＭＳ 明朝"/>
          <w:color w:val="000000"/>
          <w:sz w:val="21"/>
          <w:szCs w:val="21"/>
        </w:rPr>
        <w:t>Andrz</w:t>
      </w:r>
      <w:proofErr w:type="spellEnd"/>
      <w:r w:rsidR="000437D1" w:rsidRPr="000E1526">
        <w:rPr>
          <w:rFonts w:hAnsi="ＭＳ 明朝"/>
          <w:color w:val="000000"/>
          <w:sz w:val="21"/>
          <w:szCs w:val="21"/>
        </w:rPr>
        <w:t xml:space="preserve">. ex DC., </w:t>
      </w:r>
      <w:proofErr w:type="spellStart"/>
      <w:r w:rsidR="000437D1" w:rsidRPr="000F4E8C">
        <w:rPr>
          <w:rFonts w:hAnsi="ＭＳ 明朝"/>
          <w:i/>
          <w:iCs/>
          <w:color w:val="000000"/>
          <w:sz w:val="21"/>
          <w:szCs w:val="21"/>
        </w:rPr>
        <w:t>Descuurainiea</w:t>
      </w:r>
      <w:proofErr w:type="spellEnd"/>
      <w:r w:rsidR="000437D1" w:rsidRPr="000F4E8C">
        <w:rPr>
          <w:rFonts w:hAnsi="ＭＳ 明朝"/>
          <w:i/>
          <w:iCs/>
          <w:color w:val="000000"/>
          <w:sz w:val="21"/>
          <w:szCs w:val="21"/>
        </w:rPr>
        <w:t xml:space="preserve"> Sophia</w:t>
      </w:r>
      <w:r w:rsidR="000437D1" w:rsidRPr="000E1526">
        <w:rPr>
          <w:rFonts w:hAnsi="ＭＳ 明朝"/>
          <w:color w:val="000000"/>
          <w:sz w:val="21"/>
          <w:szCs w:val="21"/>
        </w:rPr>
        <w:t xml:space="preserve"> (L.) Webb ex </w:t>
      </w:r>
      <w:proofErr w:type="spellStart"/>
      <w:r w:rsidR="000437D1" w:rsidRPr="000E1526">
        <w:rPr>
          <w:rFonts w:hAnsi="ＭＳ 明朝"/>
          <w:color w:val="000000"/>
          <w:sz w:val="21"/>
          <w:szCs w:val="21"/>
        </w:rPr>
        <w:t>Prantl</w:t>
      </w:r>
      <w:proofErr w:type="spellEnd"/>
      <w:r w:rsidR="000437D1" w:rsidRPr="000E1526">
        <w:rPr>
          <w:rFonts w:hAnsi="ＭＳ 明朝"/>
          <w:color w:val="000000"/>
          <w:sz w:val="21"/>
          <w:szCs w:val="21"/>
        </w:rPr>
        <w:t xml:space="preserve"> and </w:t>
      </w:r>
      <w:proofErr w:type="spellStart"/>
      <w:r w:rsidR="000437D1" w:rsidRPr="000F4E8C">
        <w:rPr>
          <w:rFonts w:hAnsi="ＭＳ 明朝"/>
          <w:i/>
          <w:iCs/>
          <w:color w:val="000000"/>
          <w:sz w:val="21"/>
          <w:szCs w:val="21"/>
        </w:rPr>
        <w:t>Thlaspi</w:t>
      </w:r>
      <w:proofErr w:type="spellEnd"/>
      <w:r w:rsidR="000437D1" w:rsidRPr="000F4E8C">
        <w:rPr>
          <w:rFonts w:hAnsi="ＭＳ 明朝"/>
          <w:i/>
          <w:iCs/>
          <w:color w:val="000000"/>
          <w:sz w:val="21"/>
          <w:szCs w:val="21"/>
        </w:rPr>
        <w:t xml:space="preserve"> </w:t>
      </w:r>
      <w:proofErr w:type="spellStart"/>
      <w:r w:rsidR="000437D1" w:rsidRPr="000F4E8C">
        <w:rPr>
          <w:rFonts w:hAnsi="ＭＳ 明朝"/>
          <w:i/>
          <w:iCs/>
          <w:color w:val="000000"/>
          <w:sz w:val="21"/>
          <w:szCs w:val="21"/>
        </w:rPr>
        <w:t>arvense</w:t>
      </w:r>
      <w:proofErr w:type="spellEnd"/>
      <w:r w:rsidR="000437D1" w:rsidRPr="000E1526">
        <w:rPr>
          <w:rFonts w:hAnsi="ＭＳ 明朝"/>
          <w:color w:val="000000"/>
          <w:sz w:val="21"/>
          <w:szCs w:val="21"/>
        </w:rPr>
        <w:t xml:space="preserve"> L. caused some farmers to abandon growing wheat. To establish a cultural weed control method during the summer immediately after the wheat crop, we examined the influence that farm management practiced have on seed survival of the three weed species. Under normal field conditions, most seeds of the three weed species were compl</w:t>
      </w:r>
      <w:r w:rsidR="00E66085" w:rsidRPr="000E1526">
        <w:rPr>
          <w:rFonts w:hAnsi="ＭＳ 明朝"/>
          <w:color w:val="000000"/>
          <w:sz w:val="21"/>
          <w:szCs w:val="21"/>
        </w:rPr>
        <w:t xml:space="preserve">etely viable. In two-month trials of farms undergoing a rotation from flooded to dry field conditions, the percentage of germinated weed seeds varied from 0 to 90 % depending on the annual soil moisture </w:t>
      </w:r>
      <w:proofErr w:type="gramStart"/>
      <w:r w:rsidR="00E66085" w:rsidRPr="000E1526">
        <w:rPr>
          <w:rFonts w:hAnsi="ＭＳ 明朝"/>
          <w:color w:val="000000"/>
          <w:sz w:val="21"/>
          <w:szCs w:val="21"/>
        </w:rPr>
        <w:t>condition.</w:t>
      </w:r>
      <w:r w:rsidR="00E66085" w:rsidRPr="000E1526">
        <w:rPr>
          <w:rFonts w:hAnsi="ＭＳ 明朝" w:hint="eastAsia"/>
          <w:color w:val="000000"/>
          <w:sz w:val="21"/>
          <w:szCs w:val="21"/>
        </w:rPr>
        <w:t>（</w:t>
      </w:r>
      <w:proofErr w:type="gramEnd"/>
      <w:r w:rsidR="00E66085" w:rsidRPr="000E1526">
        <w:rPr>
          <w:rFonts w:hAnsi="ＭＳ 明朝" w:hint="eastAsia"/>
          <w:color w:val="000000"/>
          <w:sz w:val="21"/>
          <w:szCs w:val="21"/>
        </w:rPr>
        <w:t>以下略）</w:t>
      </w:r>
    </w:p>
    <w:p w14:paraId="4F212BAE" w14:textId="77777777" w:rsidR="00E66085" w:rsidRDefault="00E66085" w:rsidP="00AB38EF">
      <w:pPr>
        <w:rPr>
          <w:rFonts w:hAnsi="ＭＳ 明朝"/>
          <w:color w:val="000000"/>
          <w:sz w:val="21"/>
          <w:szCs w:val="21"/>
        </w:rPr>
      </w:pPr>
      <w:r w:rsidRPr="00E66085">
        <w:rPr>
          <w:rFonts w:hAnsi="ＭＳ 明朝" w:hint="eastAsia"/>
          <w:color w:val="000000"/>
          <w:sz w:val="21"/>
          <w:szCs w:val="21"/>
          <w:highlight w:val="yellow"/>
        </w:rPr>
        <w:t>（１行空ける）</w:t>
      </w:r>
    </w:p>
    <w:p w14:paraId="46959FE8" w14:textId="77777777" w:rsidR="00E66085" w:rsidRDefault="00E66085" w:rsidP="00AB38EF">
      <w:pPr>
        <w:rPr>
          <w:rFonts w:hAnsi="ＭＳ 明朝"/>
          <w:color w:val="000000"/>
          <w:sz w:val="21"/>
          <w:szCs w:val="21"/>
        </w:rPr>
      </w:pPr>
    </w:p>
    <w:p w14:paraId="75245E1F" w14:textId="77777777" w:rsidR="00AB38EF" w:rsidRDefault="00AB38EF" w:rsidP="00AB38EF">
      <w:pPr>
        <w:rPr>
          <w:rFonts w:hAnsi="ＭＳ 明朝"/>
          <w:color w:val="000000"/>
          <w:sz w:val="21"/>
          <w:szCs w:val="21"/>
        </w:rPr>
      </w:pPr>
      <w:r w:rsidRPr="00AB38EF">
        <w:rPr>
          <w:rFonts w:hAnsi="ＭＳ 明朝" w:hint="eastAsia"/>
          <w:color w:val="000000"/>
          <w:sz w:val="21"/>
          <w:szCs w:val="21"/>
        </w:rPr>
        <w:t>Keywords</w:t>
      </w:r>
      <w:r w:rsidR="00E66085" w:rsidRPr="00AB38EF">
        <w:rPr>
          <w:rFonts w:hAnsi="ＭＳ 明朝" w:hint="eastAsia"/>
          <w:color w:val="000000"/>
          <w:sz w:val="21"/>
          <w:szCs w:val="21"/>
          <w:highlight w:val="yellow"/>
        </w:rPr>
        <w:t>（</w:t>
      </w:r>
      <w:r w:rsidR="00E66085">
        <w:rPr>
          <w:rFonts w:hAnsi="ＭＳ 明朝" w:hint="eastAsia"/>
          <w:color w:val="000000"/>
          <w:sz w:val="21"/>
          <w:szCs w:val="21"/>
          <w:highlight w:val="yellow"/>
        </w:rPr>
        <w:t>５語程度</w:t>
      </w:r>
      <w:r w:rsidR="00E66085" w:rsidRPr="00AB38EF">
        <w:rPr>
          <w:rFonts w:hAnsi="ＭＳ 明朝" w:hint="eastAsia"/>
          <w:color w:val="000000"/>
          <w:sz w:val="21"/>
          <w:szCs w:val="21"/>
          <w:highlight w:val="yellow"/>
        </w:rPr>
        <w:t>）</w:t>
      </w:r>
      <w:r w:rsidRPr="00AB38EF">
        <w:rPr>
          <w:rFonts w:hAnsi="ＭＳ 明朝" w:hint="eastAsia"/>
          <w:color w:val="000000"/>
          <w:sz w:val="21"/>
          <w:szCs w:val="21"/>
        </w:rPr>
        <w:t>:</w:t>
      </w:r>
      <w:r w:rsidRPr="00AB38EF">
        <w:rPr>
          <w:rFonts w:hAnsi="ＭＳ 明朝"/>
          <w:color w:val="000000"/>
          <w:sz w:val="21"/>
          <w:szCs w:val="21"/>
        </w:rPr>
        <w:t xml:space="preserve"> </w:t>
      </w:r>
      <w:proofErr w:type="spellStart"/>
      <w:r w:rsidRPr="00AB38EF">
        <w:rPr>
          <w:rFonts w:hAnsi="ＭＳ 明朝"/>
          <w:color w:val="000000"/>
          <w:sz w:val="21"/>
          <w:szCs w:val="21"/>
        </w:rPr>
        <w:t>smallseed</w:t>
      </w:r>
      <w:proofErr w:type="spellEnd"/>
      <w:r w:rsidRPr="00AB38EF">
        <w:rPr>
          <w:rFonts w:hAnsi="ＭＳ 明朝"/>
          <w:color w:val="000000"/>
          <w:sz w:val="21"/>
          <w:szCs w:val="21"/>
        </w:rPr>
        <w:t xml:space="preserve"> </w:t>
      </w:r>
      <w:proofErr w:type="spellStart"/>
      <w:r w:rsidRPr="00AB38EF">
        <w:rPr>
          <w:rFonts w:hAnsi="ＭＳ 明朝"/>
          <w:color w:val="000000"/>
          <w:sz w:val="21"/>
          <w:szCs w:val="21"/>
        </w:rPr>
        <w:t>falseflax</w:t>
      </w:r>
      <w:proofErr w:type="spellEnd"/>
      <w:r w:rsidRPr="00AB38EF">
        <w:rPr>
          <w:rFonts w:hAnsi="ＭＳ 明朝" w:hint="eastAsia"/>
          <w:color w:val="000000"/>
          <w:sz w:val="21"/>
          <w:szCs w:val="21"/>
        </w:rPr>
        <w:t xml:space="preserve">, </w:t>
      </w:r>
      <w:r w:rsidRPr="00AB38EF">
        <w:rPr>
          <w:rFonts w:hAnsi="ＭＳ 明朝"/>
          <w:color w:val="000000"/>
          <w:sz w:val="21"/>
          <w:szCs w:val="21"/>
        </w:rPr>
        <w:t>f</w:t>
      </w:r>
      <w:r w:rsidRPr="00AB38EF">
        <w:rPr>
          <w:rFonts w:hAnsi="ＭＳ 明朝" w:hint="eastAsia"/>
          <w:color w:val="000000"/>
          <w:sz w:val="21"/>
          <w:szCs w:val="21"/>
        </w:rPr>
        <w:t>lixweed,</w:t>
      </w:r>
      <w:r w:rsidRPr="00AB38EF">
        <w:rPr>
          <w:rFonts w:hAnsi="ＭＳ 明朝"/>
          <w:color w:val="000000"/>
          <w:sz w:val="21"/>
          <w:szCs w:val="21"/>
        </w:rPr>
        <w:t xml:space="preserve"> field</w:t>
      </w:r>
      <w:r w:rsidRPr="00AB38EF">
        <w:rPr>
          <w:rFonts w:hAnsi="ＭＳ 明朝" w:hint="eastAsia"/>
          <w:color w:val="000000"/>
          <w:sz w:val="21"/>
          <w:szCs w:val="21"/>
        </w:rPr>
        <w:t xml:space="preserve"> </w:t>
      </w:r>
      <w:r w:rsidRPr="00AB38EF">
        <w:rPr>
          <w:rFonts w:hAnsi="ＭＳ 明朝"/>
          <w:color w:val="000000"/>
          <w:sz w:val="21"/>
          <w:szCs w:val="21"/>
        </w:rPr>
        <w:t>pennycress</w:t>
      </w:r>
      <w:r w:rsidRPr="00AB38EF">
        <w:rPr>
          <w:rFonts w:hAnsi="ＭＳ 明朝" w:hint="eastAsia"/>
          <w:color w:val="000000"/>
          <w:sz w:val="21"/>
          <w:szCs w:val="21"/>
        </w:rPr>
        <w:t>,</w:t>
      </w:r>
      <w:r w:rsidRPr="00AB38EF">
        <w:rPr>
          <w:rFonts w:hAnsi="ＭＳ 明朝"/>
          <w:color w:val="000000"/>
          <w:sz w:val="21"/>
          <w:szCs w:val="21"/>
        </w:rPr>
        <w:t xml:space="preserve"> </w:t>
      </w:r>
      <w:r w:rsidRPr="00AB38EF">
        <w:rPr>
          <w:rFonts w:hAnsi="ＭＳ 明朝" w:hint="eastAsia"/>
          <w:color w:val="000000"/>
          <w:sz w:val="21"/>
          <w:szCs w:val="21"/>
        </w:rPr>
        <w:t>seed viability,</w:t>
      </w:r>
      <w:r w:rsidRPr="00AB38EF">
        <w:rPr>
          <w:rFonts w:hAnsi="ＭＳ 明朝"/>
          <w:color w:val="000000"/>
          <w:sz w:val="21"/>
          <w:szCs w:val="21"/>
        </w:rPr>
        <w:t xml:space="preserve"> </w:t>
      </w:r>
      <w:r w:rsidRPr="00AB38EF">
        <w:rPr>
          <w:rFonts w:hAnsi="ＭＳ 明朝" w:hint="eastAsia"/>
          <w:color w:val="000000"/>
          <w:sz w:val="21"/>
          <w:szCs w:val="21"/>
        </w:rPr>
        <w:t>flooded irrigation</w:t>
      </w:r>
    </w:p>
    <w:p w14:paraId="0F3BB91C" w14:textId="77777777" w:rsidR="00E66085" w:rsidRPr="00AB38EF" w:rsidRDefault="00E66085" w:rsidP="00AB38EF">
      <w:pPr>
        <w:rPr>
          <w:rFonts w:hAnsi="ＭＳ 明朝"/>
          <w:color w:val="000000"/>
          <w:sz w:val="21"/>
          <w:szCs w:val="21"/>
        </w:rPr>
      </w:pPr>
    </w:p>
    <w:p w14:paraId="013925BE" w14:textId="77777777" w:rsidR="00E66085" w:rsidRPr="00AB38E1" w:rsidRDefault="00E66085" w:rsidP="00E66085">
      <w:pPr>
        <w:rPr>
          <w:rFonts w:hAnsi="ＭＳ 明朝"/>
          <w:color w:val="000000"/>
          <w:sz w:val="21"/>
          <w:szCs w:val="21"/>
        </w:rPr>
      </w:pPr>
      <w:r>
        <w:rPr>
          <w:rFonts w:hAnsi="ＭＳ 明朝" w:hint="eastAsia"/>
          <w:color w:val="000000"/>
          <w:sz w:val="21"/>
          <w:szCs w:val="21"/>
          <w:highlight w:val="yellow"/>
        </w:rPr>
        <w:t>英文摘要，英文キーワードで１頁，改頁</w:t>
      </w:r>
    </w:p>
    <w:p w14:paraId="086990D7" w14:textId="77777777" w:rsidR="00E66085" w:rsidRPr="00AB38E1" w:rsidRDefault="00E66085" w:rsidP="00E66085">
      <w:pPr>
        <w:rPr>
          <w:rFonts w:hAnsi="ＭＳ 明朝"/>
          <w:color w:val="000000"/>
          <w:sz w:val="21"/>
          <w:szCs w:val="21"/>
        </w:rPr>
      </w:pPr>
      <w:r w:rsidRPr="00E66085">
        <w:rPr>
          <w:rFonts w:hAnsi="ＭＳ 明朝"/>
          <w:color w:val="000000"/>
          <w:sz w:val="21"/>
          <w:szCs w:val="21"/>
        </w:rPr>
        <w:br w:type="page"/>
      </w:r>
      <w:r>
        <w:rPr>
          <w:rFonts w:hAnsi="ＭＳ 明朝" w:hint="eastAsia"/>
          <w:color w:val="000000"/>
          <w:sz w:val="21"/>
          <w:szCs w:val="21"/>
          <w:highlight w:val="yellow"/>
        </w:rPr>
        <w:lastRenderedPageBreak/>
        <w:t>図表は英文摘要頁の後に１頁</w:t>
      </w:r>
      <w:r w:rsidRPr="00E66085">
        <w:rPr>
          <w:rFonts w:hAnsi="ＭＳ 明朝" w:hint="eastAsia"/>
          <w:color w:val="000000"/>
          <w:sz w:val="21"/>
          <w:szCs w:val="21"/>
          <w:highlight w:val="yellow"/>
        </w:rPr>
        <w:t>１枚として貼り付ける。校閲段階ではおもにこのファイルを用いる</w:t>
      </w:r>
    </w:p>
    <w:p w14:paraId="54E63F07" w14:textId="77777777" w:rsidR="002012E6" w:rsidRPr="000E1526" w:rsidRDefault="004E0C20" w:rsidP="00E66085">
      <w:pPr>
        <w:rPr>
          <w:rFonts w:hAnsi="ＭＳ 明朝"/>
          <w:color w:val="000000"/>
          <w:sz w:val="21"/>
          <w:szCs w:val="21"/>
        </w:rPr>
      </w:pPr>
      <w:r w:rsidRPr="00C33FF9">
        <w:rPr>
          <w:rFonts w:hAnsi="ＭＳ 明朝"/>
          <w:noProof/>
          <w:color w:val="000000"/>
          <w:sz w:val="21"/>
          <w:szCs w:val="21"/>
        </w:rPr>
        <w:drawing>
          <wp:inline distT="0" distB="0" distL="0" distR="0" wp14:anchorId="6AA086AA" wp14:editId="2B5B1A66">
            <wp:extent cx="5398770" cy="2198370"/>
            <wp:effectExtent l="0" t="0" r="0" b="0"/>
            <wp:docPr id="1" name="図 3" descr="テキスト が含まれている画像&#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3" descr="テキスト が含まれている画像&#10;&#10;自動的に生成された説明"/>
                    <pic:cNvPicPr>
                      <a:picLocks/>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398770" cy="2198370"/>
                    </a:xfrm>
                    <a:prstGeom prst="rect">
                      <a:avLst/>
                    </a:prstGeom>
                    <a:noFill/>
                    <a:ln>
                      <a:noFill/>
                    </a:ln>
                  </pic:spPr>
                </pic:pic>
              </a:graphicData>
            </a:graphic>
          </wp:inline>
        </w:drawing>
      </w:r>
    </w:p>
    <w:p w14:paraId="200CDA5B" w14:textId="77777777" w:rsidR="002012E6" w:rsidRPr="000E1526" w:rsidRDefault="002012E6" w:rsidP="00036AC5">
      <w:pPr>
        <w:rPr>
          <w:rFonts w:hAnsi="ＭＳ 明朝"/>
          <w:color w:val="000000"/>
          <w:sz w:val="21"/>
          <w:szCs w:val="21"/>
        </w:rPr>
      </w:pPr>
    </w:p>
    <w:p w14:paraId="282198F2" w14:textId="77777777" w:rsidR="00E66085" w:rsidRPr="00AB38E1" w:rsidRDefault="00E66085" w:rsidP="00E66085">
      <w:pPr>
        <w:rPr>
          <w:rFonts w:hAnsi="ＭＳ 明朝"/>
          <w:color w:val="000000"/>
          <w:sz w:val="21"/>
          <w:szCs w:val="21"/>
        </w:rPr>
      </w:pPr>
      <w:r>
        <w:rPr>
          <w:rFonts w:hAnsi="ＭＳ 明朝" w:hint="eastAsia"/>
          <w:color w:val="000000"/>
          <w:sz w:val="21"/>
          <w:szCs w:val="21"/>
          <w:highlight w:val="yellow"/>
        </w:rPr>
        <w:t>１表</w:t>
      </w:r>
      <w:r w:rsidR="00D77B39">
        <w:rPr>
          <w:rFonts w:hAnsi="ＭＳ 明朝" w:hint="eastAsia"/>
          <w:color w:val="000000"/>
          <w:sz w:val="21"/>
          <w:szCs w:val="21"/>
          <w:highlight w:val="yellow"/>
        </w:rPr>
        <w:t>（図</w:t>
      </w:r>
      <w:r>
        <w:rPr>
          <w:rFonts w:hAnsi="ＭＳ 明朝" w:hint="eastAsia"/>
          <w:color w:val="000000"/>
          <w:sz w:val="21"/>
          <w:szCs w:val="21"/>
          <w:highlight w:val="yellow"/>
        </w:rPr>
        <w:t>）ごとに改頁</w:t>
      </w:r>
    </w:p>
    <w:p w14:paraId="2BF5451F" w14:textId="77777777" w:rsidR="002012E6" w:rsidRPr="000E1526" w:rsidRDefault="00E66085" w:rsidP="00036AC5">
      <w:pPr>
        <w:rPr>
          <w:rFonts w:hAnsi="ＭＳ 明朝"/>
          <w:color w:val="000000"/>
          <w:sz w:val="21"/>
          <w:szCs w:val="21"/>
        </w:rPr>
      </w:pPr>
      <w:r w:rsidRPr="00E66085">
        <w:rPr>
          <w:rFonts w:hAnsi="ＭＳ 明朝"/>
          <w:color w:val="000000"/>
          <w:sz w:val="21"/>
          <w:szCs w:val="21"/>
        </w:rPr>
        <w:br w:type="page"/>
      </w:r>
    </w:p>
    <w:p w14:paraId="7B697B7E" w14:textId="77777777" w:rsidR="009A7980" w:rsidRPr="000E1526" w:rsidRDefault="004E0C20" w:rsidP="00A43FCA">
      <w:pPr>
        <w:rPr>
          <w:rFonts w:hAnsi="ＭＳ 明朝"/>
          <w:color w:val="000000"/>
        </w:rPr>
      </w:pPr>
      <w:r w:rsidRPr="000E1526">
        <w:rPr>
          <w:rFonts w:hAnsi="ＭＳ 明朝"/>
          <w:noProof/>
          <w:color w:val="000000"/>
        </w:rPr>
        <w:lastRenderedPageBreak/>
        <w:drawing>
          <wp:anchor distT="0" distB="0" distL="114300" distR="114300" simplePos="0" relativeHeight="251658752" behindDoc="0" locked="0" layoutInCell="1" allowOverlap="1" wp14:anchorId="61109172" wp14:editId="53A8ACD0">
            <wp:simplePos x="0" y="0"/>
            <wp:positionH relativeFrom="column">
              <wp:posOffset>8890</wp:posOffset>
            </wp:positionH>
            <wp:positionV relativeFrom="paragraph">
              <wp:posOffset>-245745</wp:posOffset>
            </wp:positionV>
            <wp:extent cx="4921250" cy="5595620"/>
            <wp:effectExtent l="0" t="0" r="0" b="0"/>
            <wp:wrapTopAndBottom/>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921250" cy="559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38AAF" w14:textId="77777777" w:rsidR="00652AE0" w:rsidRPr="00D77B39" w:rsidRDefault="00D77B39" w:rsidP="00D77B39">
      <w:pPr>
        <w:rPr>
          <w:rFonts w:hAnsi="ＭＳ 明朝"/>
          <w:color w:val="000000"/>
          <w:sz w:val="21"/>
          <w:szCs w:val="21"/>
        </w:rPr>
      </w:pPr>
      <w:r>
        <w:rPr>
          <w:rFonts w:hAnsi="ＭＳ 明朝" w:hint="eastAsia"/>
          <w:color w:val="000000"/>
          <w:sz w:val="21"/>
          <w:szCs w:val="21"/>
          <w:highlight w:val="yellow"/>
        </w:rPr>
        <w:t>１表（図）ごとに改</w:t>
      </w:r>
      <w:r w:rsidRPr="00D77B39">
        <w:rPr>
          <w:rFonts w:hAnsi="ＭＳ 明朝" w:hint="eastAsia"/>
          <w:color w:val="000000"/>
          <w:sz w:val="21"/>
          <w:szCs w:val="21"/>
          <w:highlight w:val="yellow"/>
        </w:rPr>
        <w:t>頁（以下同）（文字列の回り込みは「上下」設定とすると見やすい）</w:t>
      </w:r>
    </w:p>
    <w:p w14:paraId="3ADC236E" w14:textId="77777777" w:rsidR="00CF5EA5" w:rsidRPr="000E1526" w:rsidRDefault="00CF5EA5" w:rsidP="00652AE0">
      <w:pPr>
        <w:rPr>
          <w:rFonts w:hAnsi="ＭＳ 明朝"/>
          <w:color w:val="000000"/>
        </w:rPr>
      </w:pPr>
    </w:p>
    <w:sectPr w:rsidR="00CF5EA5" w:rsidRPr="000E1526" w:rsidSect="00C930CF">
      <w:footerReference w:type="even" r:id="rId9"/>
      <w:footerReference w:type="default" r:id="rId10"/>
      <w:pgSz w:w="11906" w:h="16838" w:code="9"/>
      <w:pgMar w:top="1701" w:right="1701" w:bottom="1701" w:left="1701" w:header="851" w:footer="992" w:gutter="0"/>
      <w:lnNumType w:countBy="5"/>
      <w:cols w:space="425"/>
      <w:docGrid w:type="linesAndChars" w:linePitch="479"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ABAC" w14:textId="77777777" w:rsidR="00555885" w:rsidRDefault="00555885" w:rsidP="00036AC5">
      <w:r>
        <w:separator/>
      </w:r>
    </w:p>
  </w:endnote>
  <w:endnote w:type="continuationSeparator" w:id="0">
    <w:p w14:paraId="40183A26" w14:textId="77777777" w:rsidR="00555885" w:rsidRDefault="00555885" w:rsidP="0003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ヒラギノ角ゴ ProN W3">
    <w:panose1 w:val="020B0300000000000000"/>
    <w:charset w:val="80"/>
    <w:family w:val="swiss"/>
    <w:pitch w:val="variable"/>
    <w:sig w:usb0="E00002FF" w:usb1="7AC7FFFF" w:usb2="00000012" w:usb3="00000000" w:csb0="0002000D" w:csb1="00000000"/>
  </w:font>
  <w:font w:name="MS">
    <w:altName w:val="Arial"/>
    <w:panose1 w:val="020B0604020202020204"/>
    <w:charset w:val="00"/>
    <w:family w:val="modern"/>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BD7A" w14:textId="77777777" w:rsidR="002349B0" w:rsidRDefault="002349B0" w:rsidP="00036AC5">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E08EADA" w14:textId="77777777" w:rsidR="002349B0" w:rsidRDefault="002349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0C8F" w14:textId="77777777" w:rsidR="002349B0" w:rsidRDefault="002349B0" w:rsidP="00036AC5">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16055">
      <w:rPr>
        <w:rStyle w:val="af"/>
        <w:noProof/>
      </w:rPr>
      <w:t>1</w:t>
    </w:r>
    <w:r>
      <w:rPr>
        <w:rStyle w:val="af"/>
      </w:rPr>
      <w:fldChar w:fldCharType="end"/>
    </w:r>
  </w:p>
  <w:p w14:paraId="698194F3" w14:textId="77777777" w:rsidR="002349B0" w:rsidRDefault="002349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6AD4" w14:textId="77777777" w:rsidR="00555885" w:rsidRDefault="00555885" w:rsidP="00036AC5">
      <w:r>
        <w:separator/>
      </w:r>
    </w:p>
  </w:footnote>
  <w:footnote w:type="continuationSeparator" w:id="0">
    <w:p w14:paraId="29BE9F6D" w14:textId="77777777" w:rsidR="00555885" w:rsidRDefault="00555885" w:rsidP="00036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abstractNum w:abstractNumId="0" w15:restartNumberingAfterBreak="0">
    <w:nsid w:val="FFFFFF1D"/>
    <w:multiLevelType w:val="multilevel"/>
    <w:tmpl w:val="CA0232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AE2FD1"/>
    <w:multiLevelType w:val="hybridMultilevel"/>
    <w:tmpl w:val="46EC5640"/>
    <w:lvl w:ilvl="0" w:tplc="336E6F4A">
      <w:start w:val="1"/>
      <w:numFmt w:val="bullet"/>
      <w:lvlText w:val=""/>
      <w:lvlPicBulletId w:val="0"/>
      <w:lvlJc w:val="left"/>
      <w:pPr>
        <w:tabs>
          <w:tab w:val="num" w:pos="420"/>
        </w:tabs>
        <w:ind w:left="420" w:firstLine="0"/>
      </w:pPr>
      <w:rPr>
        <w:rFonts w:ascii="Symbol" w:hAnsi="Symbol" w:hint="default"/>
      </w:rPr>
    </w:lvl>
    <w:lvl w:ilvl="1" w:tplc="C92C53CC" w:tentative="1">
      <w:start w:val="1"/>
      <w:numFmt w:val="bullet"/>
      <w:lvlText w:val=""/>
      <w:lvlJc w:val="left"/>
      <w:pPr>
        <w:tabs>
          <w:tab w:val="num" w:pos="840"/>
        </w:tabs>
        <w:ind w:left="840" w:firstLine="0"/>
      </w:pPr>
      <w:rPr>
        <w:rFonts w:ascii="Symbol" w:hAnsi="Symbol" w:hint="default"/>
      </w:rPr>
    </w:lvl>
    <w:lvl w:ilvl="2" w:tplc="171C01FC" w:tentative="1">
      <w:start w:val="1"/>
      <w:numFmt w:val="bullet"/>
      <w:lvlText w:val=""/>
      <w:lvlJc w:val="left"/>
      <w:pPr>
        <w:tabs>
          <w:tab w:val="num" w:pos="1260"/>
        </w:tabs>
        <w:ind w:left="1260" w:firstLine="0"/>
      </w:pPr>
      <w:rPr>
        <w:rFonts w:ascii="Symbol" w:hAnsi="Symbol" w:hint="default"/>
      </w:rPr>
    </w:lvl>
    <w:lvl w:ilvl="3" w:tplc="80629E0E" w:tentative="1">
      <w:start w:val="1"/>
      <w:numFmt w:val="bullet"/>
      <w:lvlText w:val=""/>
      <w:lvlJc w:val="left"/>
      <w:pPr>
        <w:tabs>
          <w:tab w:val="num" w:pos="1680"/>
        </w:tabs>
        <w:ind w:left="1680" w:firstLine="0"/>
      </w:pPr>
      <w:rPr>
        <w:rFonts w:ascii="Symbol" w:hAnsi="Symbol" w:hint="default"/>
      </w:rPr>
    </w:lvl>
    <w:lvl w:ilvl="4" w:tplc="F4B8B998" w:tentative="1">
      <w:start w:val="1"/>
      <w:numFmt w:val="bullet"/>
      <w:lvlText w:val=""/>
      <w:lvlJc w:val="left"/>
      <w:pPr>
        <w:tabs>
          <w:tab w:val="num" w:pos="2100"/>
        </w:tabs>
        <w:ind w:left="2100" w:firstLine="0"/>
      </w:pPr>
      <w:rPr>
        <w:rFonts w:ascii="Symbol" w:hAnsi="Symbol" w:hint="default"/>
      </w:rPr>
    </w:lvl>
    <w:lvl w:ilvl="5" w:tplc="A310131E" w:tentative="1">
      <w:start w:val="1"/>
      <w:numFmt w:val="bullet"/>
      <w:lvlText w:val=""/>
      <w:lvlJc w:val="left"/>
      <w:pPr>
        <w:tabs>
          <w:tab w:val="num" w:pos="2520"/>
        </w:tabs>
        <w:ind w:left="2520" w:firstLine="0"/>
      </w:pPr>
      <w:rPr>
        <w:rFonts w:ascii="Symbol" w:hAnsi="Symbol" w:hint="default"/>
      </w:rPr>
    </w:lvl>
    <w:lvl w:ilvl="6" w:tplc="B552AF42" w:tentative="1">
      <w:start w:val="1"/>
      <w:numFmt w:val="bullet"/>
      <w:lvlText w:val=""/>
      <w:lvlJc w:val="left"/>
      <w:pPr>
        <w:tabs>
          <w:tab w:val="num" w:pos="2940"/>
        </w:tabs>
        <w:ind w:left="2940" w:firstLine="0"/>
      </w:pPr>
      <w:rPr>
        <w:rFonts w:ascii="Symbol" w:hAnsi="Symbol" w:hint="default"/>
      </w:rPr>
    </w:lvl>
    <w:lvl w:ilvl="7" w:tplc="F45C034C" w:tentative="1">
      <w:start w:val="1"/>
      <w:numFmt w:val="bullet"/>
      <w:lvlText w:val=""/>
      <w:lvlJc w:val="left"/>
      <w:pPr>
        <w:tabs>
          <w:tab w:val="num" w:pos="3360"/>
        </w:tabs>
        <w:ind w:left="3360" w:firstLine="0"/>
      </w:pPr>
      <w:rPr>
        <w:rFonts w:ascii="Symbol" w:hAnsi="Symbol" w:hint="default"/>
      </w:rPr>
    </w:lvl>
    <w:lvl w:ilvl="8" w:tplc="FBAA3162"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3F804A85"/>
    <w:multiLevelType w:val="hybridMultilevel"/>
    <w:tmpl w:val="6BCC0912"/>
    <w:lvl w:ilvl="0" w:tplc="7F788E94">
      <w:start w:val="2"/>
      <w:numFmt w:val="bullet"/>
      <w:lvlText w:val="★"/>
      <w:lvlJc w:val="left"/>
      <w:pPr>
        <w:ind w:left="360" w:hanging="360"/>
      </w:pPr>
      <w:rPr>
        <w:rFonts w:ascii="ＭＳ 明朝" w:eastAsia="ＭＳ 明朝" w:hAnsi="ＭＳ 明朝"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7F7052"/>
    <w:multiLevelType w:val="hybridMultilevel"/>
    <w:tmpl w:val="896696D6"/>
    <w:lvl w:ilvl="0" w:tplc="BA725D66">
      <w:start w:val="1"/>
      <w:numFmt w:val="decimalFullWidth"/>
      <w:lvlText w:val="%1．"/>
      <w:lvlJc w:val="left"/>
      <w:pPr>
        <w:ind w:left="460" w:hanging="4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949434914">
    <w:abstractNumId w:val="1"/>
  </w:num>
  <w:num w:numId="2" w16cid:durableId="1901209125">
    <w:abstractNumId w:val="3"/>
  </w:num>
  <w:num w:numId="3" w16cid:durableId="1095588598">
    <w:abstractNumId w:val="0"/>
  </w:num>
  <w:num w:numId="4" w16cid:durableId="1005090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79"/>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98"/>
    <w:rsid w:val="00000BCF"/>
    <w:rsid w:val="00001D65"/>
    <w:rsid w:val="0000255D"/>
    <w:rsid w:val="00004374"/>
    <w:rsid w:val="00007ADA"/>
    <w:rsid w:val="00011D7E"/>
    <w:rsid w:val="000121EA"/>
    <w:rsid w:val="00012433"/>
    <w:rsid w:val="0001401B"/>
    <w:rsid w:val="000212B1"/>
    <w:rsid w:val="00021777"/>
    <w:rsid w:val="00036AC5"/>
    <w:rsid w:val="0003748B"/>
    <w:rsid w:val="000437D1"/>
    <w:rsid w:val="00055ED2"/>
    <w:rsid w:val="0006469C"/>
    <w:rsid w:val="0007265D"/>
    <w:rsid w:val="00081C85"/>
    <w:rsid w:val="00087C23"/>
    <w:rsid w:val="00095936"/>
    <w:rsid w:val="000A2507"/>
    <w:rsid w:val="000A32DE"/>
    <w:rsid w:val="000A5578"/>
    <w:rsid w:val="000B086B"/>
    <w:rsid w:val="000B3D7A"/>
    <w:rsid w:val="000B402E"/>
    <w:rsid w:val="000C2146"/>
    <w:rsid w:val="000C53D1"/>
    <w:rsid w:val="000D0FBA"/>
    <w:rsid w:val="000D1BE8"/>
    <w:rsid w:val="000E1526"/>
    <w:rsid w:val="000E49DE"/>
    <w:rsid w:val="000E50B5"/>
    <w:rsid w:val="000E5184"/>
    <w:rsid w:val="000E761C"/>
    <w:rsid w:val="000F381D"/>
    <w:rsid w:val="000F4E8C"/>
    <w:rsid w:val="0010190E"/>
    <w:rsid w:val="00105F12"/>
    <w:rsid w:val="00106207"/>
    <w:rsid w:val="00137023"/>
    <w:rsid w:val="00147E33"/>
    <w:rsid w:val="00150F0A"/>
    <w:rsid w:val="00151B96"/>
    <w:rsid w:val="00151C8D"/>
    <w:rsid w:val="00154B8B"/>
    <w:rsid w:val="001575FE"/>
    <w:rsid w:val="00171C48"/>
    <w:rsid w:val="0017209F"/>
    <w:rsid w:val="00175A60"/>
    <w:rsid w:val="0017783C"/>
    <w:rsid w:val="00190A80"/>
    <w:rsid w:val="00190E67"/>
    <w:rsid w:val="001A3E1A"/>
    <w:rsid w:val="001B7A27"/>
    <w:rsid w:val="001C026D"/>
    <w:rsid w:val="001C0586"/>
    <w:rsid w:val="001D5193"/>
    <w:rsid w:val="001D6F91"/>
    <w:rsid w:val="001E10C8"/>
    <w:rsid w:val="001E2378"/>
    <w:rsid w:val="001E4162"/>
    <w:rsid w:val="001F0D58"/>
    <w:rsid w:val="001F1E43"/>
    <w:rsid w:val="001F49C3"/>
    <w:rsid w:val="001F5B8B"/>
    <w:rsid w:val="001F65B1"/>
    <w:rsid w:val="001F6B32"/>
    <w:rsid w:val="002012E6"/>
    <w:rsid w:val="00214903"/>
    <w:rsid w:val="00215C09"/>
    <w:rsid w:val="0022033C"/>
    <w:rsid w:val="00221017"/>
    <w:rsid w:val="00223283"/>
    <w:rsid w:val="00226C09"/>
    <w:rsid w:val="0023424F"/>
    <w:rsid w:val="002349B0"/>
    <w:rsid w:val="00242290"/>
    <w:rsid w:val="002427AA"/>
    <w:rsid w:val="002500F4"/>
    <w:rsid w:val="00250E9C"/>
    <w:rsid w:val="00264B19"/>
    <w:rsid w:val="002778BC"/>
    <w:rsid w:val="00281C16"/>
    <w:rsid w:val="00293C48"/>
    <w:rsid w:val="00297122"/>
    <w:rsid w:val="002A3B87"/>
    <w:rsid w:val="002A772C"/>
    <w:rsid w:val="002B1DFB"/>
    <w:rsid w:val="002B21B1"/>
    <w:rsid w:val="002C78BD"/>
    <w:rsid w:val="002D1C4D"/>
    <w:rsid w:val="002D22C2"/>
    <w:rsid w:val="002D2B81"/>
    <w:rsid w:val="002E1945"/>
    <w:rsid w:val="002E57E2"/>
    <w:rsid w:val="002F1640"/>
    <w:rsid w:val="002F5AE1"/>
    <w:rsid w:val="002F5B6D"/>
    <w:rsid w:val="002F74C4"/>
    <w:rsid w:val="00311075"/>
    <w:rsid w:val="00312173"/>
    <w:rsid w:val="00326910"/>
    <w:rsid w:val="00346FF3"/>
    <w:rsid w:val="00353E32"/>
    <w:rsid w:val="003708E3"/>
    <w:rsid w:val="0037219F"/>
    <w:rsid w:val="0037612D"/>
    <w:rsid w:val="003767AD"/>
    <w:rsid w:val="00397956"/>
    <w:rsid w:val="003A618E"/>
    <w:rsid w:val="003B013A"/>
    <w:rsid w:val="003B4A1C"/>
    <w:rsid w:val="003C2ED6"/>
    <w:rsid w:val="003C5F38"/>
    <w:rsid w:val="003D0CED"/>
    <w:rsid w:val="003D1777"/>
    <w:rsid w:val="003D273F"/>
    <w:rsid w:val="003D6FB4"/>
    <w:rsid w:val="003E3798"/>
    <w:rsid w:val="003E3DCD"/>
    <w:rsid w:val="003F4D18"/>
    <w:rsid w:val="00416F0B"/>
    <w:rsid w:val="00426F5A"/>
    <w:rsid w:val="004539F6"/>
    <w:rsid w:val="00463B5A"/>
    <w:rsid w:val="00473EBA"/>
    <w:rsid w:val="004778B0"/>
    <w:rsid w:val="004846CA"/>
    <w:rsid w:val="00495673"/>
    <w:rsid w:val="00496D87"/>
    <w:rsid w:val="004B49A2"/>
    <w:rsid w:val="004B63E4"/>
    <w:rsid w:val="004B7176"/>
    <w:rsid w:val="004C3436"/>
    <w:rsid w:val="004D20DB"/>
    <w:rsid w:val="004E0C20"/>
    <w:rsid w:val="004E5F1C"/>
    <w:rsid w:val="004F1299"/>
    <w:rsid w:val="004F721E"/>
    <w:rsid w:val="005140B5"/>
    <w:rsid w:val="00516055"/>
    <w:rsid w:val="00522EE2"/>
    <w:rsid w:val="005235A1"/>
    <w:rsid w:val="005342C8"/>
    <w:rsid w:val="005546CA"/>
    <w:rsid w:val="005552E2"/>
    <w:rsid w:val="00555885"/>
    <w:rsid w:val="00555DEE"/>
    <w:rsid w:val="0056415E"/>
    <w:rsid w:val="00565EC5"/>
    <w:rsid w:val="00576007"/>
    <w:rsid w:val="00577998"/>
    <w:rsid w:val="00587DC2"/>
    <w:rsid w:val="0059438E"/>
    <w:rsid w:val="0059609B"/>
    <w:rsid w:val="005B0FEC"/>
    <w:rsid w:val="005B2E3E"/>
    <w:rsid w:val="005B3D50"/>
    <w:rsid w:val="005B40F5"/>
    <w:rsid w:val="005E0E6C"/>
    <w:rsid w:val="005E2885"/>
    <w:rsid w:val="005E3102"/>
    <w:rsid w:val="005E6928"/>
    <w:rsid w:val="005F72F4"/>
    <w:rsid w:val="00600940"/>
    <w:rsid w:val="00601BD5"/>
    <w:rsid w:val="00611713"/>
    <w:rsid w:val="0061177C"/>
    <w:rsid w:val="006236A1"/>
    <w:rsid w:val="0063144A"/>
    <w:rsid w:val="00643822"/>
    <w:rsid w:val="006448D7"/>
    <w:rsid w:val="006478C9"/>
    <w:rsid w:val="00651217"/>
    <w:rsid w:val="006519CF"/>
    <w:rsid w:val="00652AE0"/>
    <w:rsid w:val="0067353A"/>
    <w:rsid w:val="00673D15"/>
    <w:rsid w:val="006753E2"/>
    <w:rsid w:val="006819A2"/>
    <w:rsid w:val="006835EE"/>
    <w:rsid w:val="006947E0"/>
    <w:rsid w:val="00697DB5"/>
    <w:rsid w:val="00697FF9"/>
    <w:rsid w:val="006A2548"/>
    <w:rsid w:val="006A2BF1"/>
    <w:rsid w:val="006B1EBD"/>
    <w:rsid w:val="006B3404"/>
    <w:rsid w:val="006B50B8"/>
    <w:rsid w:val="006C12E6"/>
    <w:rsid w:val="006C4E0A"/>
    <w:rsid w:val="006C5C9C"/>
    <w:rsid w:val="006E0DF9"/>
    <w:rsid w:val="006F2C10"/>
    <w:rsid w:val="006F524F"/>
    <w:rsid w:val="006F7665"/>
    <w:rsid w:val="0070051B"/>
    <w:rsid w:val="0070231A"/>
    <w:rsid w:val="00703EAF"/>
    <w:rsid w:val="007079C6"/>
    <w:rsid w:val="007256E6"/>
    <w:rsid w:val="00725A87"/>
    <w:rsid w:val="007352AD"/>
    <w:rsid w:val="00735CEA"/>
    <w:rsid w:val="007410D1"/>
    <w:rsid w:val="00754DE5"/>
    <w:rsid w:val="007578E8"/>
    <w:rsid w:val="007627D1"/>
    <w:rsid w:val="007642B2"/>
    <w:rsid w:val="00770481"/>
    <w:rsid w:val="00774F76"/>
    <w:rsid w:val="00781FAB"/>
    <w:rsid w:val="00793915"/>
    <w:rsid w:val="007A7E5C"/>
    <w:rsid w:val="007B4767"/>
    <w:rsid w:val="007E0A31"/>
    <w:rsid w:val="007E3D24"/>
    <w:rsid w:val="007E5BFA"/>
    <w:rsid w:val="007E6464"/>
    <w:rsid w:val="007E7977"/>
    <w:rsid w:val="007F32C5"/>
    <w:rsid w:val="00801EC6"/>
    <w:rsid w:val="008035B5"/>
    <w:rsid w:val="00803F71"/>
    <w:rsid w:val="00804291"/>
    <w:rsid w:val="00806E46"/>
    <w:rsid w:val="008128C8"/>
    <w:rsid w:val="00823738"/>
    <w:rsid w:val="00832C81"/>
    <w:rsid w:val="008342DB"/>
    <w:rsid w:val="00834C6C"/>
    <w:rsid w:val="008428DB"/>
    <w:rsid w:val="00852174"/>
    <w:rsid w:val="00853AC1"/>
    <w:rsid w:val="00854C63"/>
    <w:rsid w:val="00857CAE"/>
    <w:rsid w:val="008611FA"/>
    <w:rsid w:val="0087654A"/>
    <w:rsid w:val="00885163"/>
    <w:rsid w:val="008A1C03"/>
    <w:rsid w:val="008B73FA"/>
    <w:rsid w:val="008E79F9"/>
    <w:rsid w:val="00907695"/>
    <w:rsid w:val="00913E08"/>
    <w:rsid w:val="00930264"/>
    <w:rsid w:val="009345E4"/>
    <w:rsid w:val="00942308"/>
    <w:rsid w:val="009456C9"/>
    <w:rsid w:val="00950804"/>
    <w:rsid w:val="00952EDB"/>
    <w:rsid w:val="00960FB2"/>
    <w:rsid w:val="00971DA4"/>
    <w:rsid w:val="009733BB"/>
    <w:rsid w:val="00974F7F"/>
    <w:rsid w:val="00976FE9"/>
    <w:rsid w:val="009A6207"/>
    <w:rsid w:val="009A7980"/>
    <w:rsid w:val="009B2704"/>
    <w:rsid w:val="009B28D9"/>
    <w:rsid w:val="009B5B73"/>
    <w:rsid w:val="009B7DF7"/>
    <w:rsid w:val="009C1E2F"/>
    <w:rsid w:val="009C20CE"/>
    <w:rsid w:val="009C2591"/>
    <w:rsid w:val="009C5514"/>
    <w:rsid w:val="009D3A18"/>
    <w:rsid w:val="009E6746"/>
    <w:rsid w:val="009F11DB"/>
    <w:rsid w:val="009F7F22"/>
    <w:rsid w:val="00A0238D"/>
    <w:rsid w:val="00A04AE3"/>
    <w:rsid w:val="00A0574F"/>
    <w:rsid w:val="00A304A1"/>
    <w:rsid w:val="00A36BAD"/>
    <w:rsid w:val="00A4119D"/>
    <w:rsid w:val="00A43FCA"/>
    <w:rsid w:val="00A6094F"/>
    <w:rsid w:val="00A6398D"/>
    <w:rsid w:val="00A677F3"/>
    <w:rsid w:val="00A869BA"/>
    <w:rsid w:val="00A93E71"/>
    <w:rsid w:val="00A9467D"/>
    <w:rsid w:val="00A96B93"/>
    <w:rsid w:val="00A973A0"/>
    <w:rsid w:val="00AA0AB4"/>
    <w:rsid w:val="00AA1BBB"/>
    <w:rsid w:val="00AB0619"/>
    <w:rsid w:val="00AB08CD"/>
    <w:rsid w:val="00AB38E1"/>
    <w:rsid w:val="00AB38EF"/>
    <w:rsid w:val="00AC75C2"/>
    <w:rsid w:val="00AD30E6"/>
    <w:rsid w:val="00AE2985"/>
    <w:rsid w:val="00AE4175"/>
    <w:rsid w:val="00AE4D4D"/>
    <w:rsid w:val="00AE77E1"/>
    <w:rsid w:val="00AF160B"/>
    <w:rsid w:val="00B00687"/>
    <w:rsid w:val="00B01FA2"/>
    <w:rsid w:val="00B04210"/>
    <w:rsid w:val="00B17451"/>
    <w:rsid w:val="00B22517"/>
    <w:rsid w:val="00B26337"/>
    <w:rsid w:val="00B3080E"/>
    <w:rsid w:val="00B35472"/>
    <w:rsid w:val="00B47458"/>
    <w:rsid w:val="00B55204"/>
    <w:rsid w:val="00B57A57"/>
    <w:rsid w:val="00B638C6"/>
    <w:rsid w:val="00B66E45"/>
    <w:rsid w:val="00B76D9B"/>
    <w:rsid w:val="00B771D4"/>
    <w:rsid w:val="00B80CCD"/>
    <w:rsid w:val="00B82E14"/>
    <w:rsid w:val="00B83325"/>
    <w:rsid w:val="00B9107D"/>
    <w:rsid w:val="00B9572A"/>
    <w:rsid w:val="00B957D6"/>
    <w:rsid w:val="00BA2887"/>
    <w:rsid w:val="00BA2B4C"/>
    <w:rsid w:val="00BA3E5C"/>
    <w:rsid w:val="00BA571F"/>
    <w:rsid w:val="00BB01A5"/>
    <w:rsid w:val="00BB054E"/>
    <w:rsid w:val="00BB0B99"/>
    <w:rsid w:val="00BB732D"/>
    <w:rsid w:val="00BB79BA"/>
    <w:rsid w:val="00BC0D4C"/>
    <w:rsid w:val="00BC4DCC"/>
    <w:rsid w:val="00BD1441"/>
    <w:rsid w:val="00BD2E28"/>
    <w:rsid w:val="00BD407F"/>
    <w:rsid w:val="00BD5FFE"/>
    <w:rsid w:val="00BD6A4E"/>
    <w:rsid w:val="00C06268"/>
    <w:rsid w:val="00C06C77"/>
    <w:rsid w:val="00C178C7"/>
    <w:rsid w:val="00C33FF9"/>
    <w:rsid w:val="00C4391B"/>
    <w:rsid w:val="00C455D9"/>
    <w:rsid w:val="00C477D6"/>
    <w:rsid w:val="00C534DB"/>
    <w:rsid w:val="00C64395"/>
    <w:rsid w:val="00C64CFF"/>
    <w:rsid w:val="00C66CD7"/>
    <w:rsid w:val="00C67F48"/>
    <w:rsid w:val="00C72BE2"/>
    <w:rsid w:val="00C766A4"/>
    <w:rsid w:val="00C930CF"/>
    <w:rsid w:val="00C97CE1"/>
    <w:rsid w:val="00CA7FA7"/>
    <w:rsid w:val="00CC5F0F"/>
    <w:rsid w:val="00CF586A"/>
    <w:rsid w:val="00CF5EA5"/>
    <w:rsid w:val="00CF6A65"/>
    <w:rsid w:val="00D039E0"/>
    <w:rsid w:val="00D07D2C"/>
    <w:rsid w:val="00D132CE"/>
    <w:rsid w:val="00D16560"/>
    <w:rsid w:val="00D32DA2"/>
    <w:rsid w:val="00D33C8F"/>
    <w:rsid w:val="00D34528"/>
    <w:rsid w:val="00D34603"/>
    <w:rsid w:val="00D35B32"/>
    <w:rsid w:val="00D44FAB"/>
    <w:rsid w:val="00D506C4"/>
    <w:rsid w:val="00D550E1"/>
    <w:rsid w:val="00D55B43"/>
    <w:rsid w:val="00D65FA8"/>
    <w:rsid w:val="00D66E2E"/>
    <w:rsid w:val="00D77B39"/>
    <w:rsid w:val="00D8226D"/>
    <w:rsid w:val="00D87205"/>
    <w:rsid w:val="00D919FF"/>
    <w:rsid w:val="00D96FBA"/>
    <w:rsid w:val="00DA0F13"/>
    <w:rsid w:val="00DA4244"/>
    <w:rsid w:val="00DB06C8"/>
    <w:rsid w:val="00DD6ED0"/>
    <w:rsid w:val="00DD79A9"/>
    <w:rsid w:val="00DD7D44"/>
    <w:rsid w:val="00DE1D18"/>
    <w:rsid w:val="00DE45FB"/>
    <w:rsid w:val="00DE762A"/>
    <w:rsid w:val="00DF0A1A"/>
    <w:rsid w:val="00DF1F6B"/>
    <w:rsid w:val="00E077DF"/>
    <w:rsid w:val="00E20265"/>
    <w:rsid w:val="00E20A74"/>
    <w:rsid w:val="00E22917"/>
    <w:rsid w:val="00E30936"/>
    <w:rsid w:val="00E32272"/>
    <w:rsid w:val="00E40D6B"/>
    <w:rsid w:val="00E459DD"/>
    <w:rsid w:val="00E46B8D"/>
    <w:rsid w:val="00E57C83"/>
    <w:rsid w:val="00E61ABB"/>
    <w:rsid w:val="00E63A32"/>
    <w:rsid w:val="00E66085"/>
    <w:rsid w:val="00E74D5A"/>
    <w:rsid w:val="00E759AA"/>
    <w:rsid w:val="00E80133"/>
    <w:rsid w:val="00E93067"/>
    <w:rsid w:val="00EC0951"/>
    <w:rsid w:val="00EC6B0E"/>
    <w:rsid w:val="00ED3839"/>
    <w:rsid w:val="00EE6C03"/>
    <w:rsid w:val="00EE7E8D"/>
    <w:rsid w:val="00EF7A18"/>
    <w:rsid w:val="00F00876"/>
    <w:rsid w:val="00F05ABD"/>
    <w:rsid w:val="00F15F62"/>
    <w:rsid w:val="00F2077E"/>
    <w:rsid w:val="00F24E56"/>
    <w:rsid w:val="00F272BA"/>
    <w:rsid w:val="00F27D38"/>
    <w:rsid w:val="00F33B0A"/>
    <w:rsid w:val="00F365A6"/>
    <w:rsid w:val="00F40E67"/>
    <w:rsid w:val="00F4111B"/>
    <w:rsid w:val="00F430C5"/>
    <w:rsid w:val="00F451CA"/>
    <w:rsid w:val="00F46144"/>
    <w:rsid w:val="00F57FC3"/>
    <w:rsid w:val="00F70A17"/>
    <w:rsid w:val="00F70DCB"/>
    <w:rsid w:val="00F7111A"/>
    <w:rsid w:val="00F75D21"/>
    <w:rsid w:val="00F7607F"/>
    <w:rsid w:val="00F7648E"/>
    <w:rsid w:val="00F81A8C"/>
    <w:rsid w:val="00F91A97"/>
    <w:rsid w:val="00F92C25"/>
    <w:rsid w:val="00F97309"/>
    <w:rsid w:val="00FB5526"/>
    <w:rsid w:val="00FC0E8F"/>
    <w:rsid w:val="00FC2AD9"/>
    <w:rsid w:val="00FC2EAF"/>
    <w:rsid w:val="00FD5F88"/>
    <w:rsid w:val="00FE5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5815F7A"/>
  <w14:defaultImageDpi w14:val="300"/>
  <w15:chartTrackingRefBased/>
  <w15:docId w15:val="{EF2D216C-6A0D-714F-81EF-58F58995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0E1"/>
    <w:pPr>
      <w:widowControl w:val="0"/>
      <w:jc w:val="both"/>
    </w:pPr>
    <w:rPr>
      <w:rFonts w:ascii="ＭＳ 明朝" w:hAnsi="Times"/>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A134BE"/>
  </w:style>
  <w:style w:type="paragraph" w:styleId="a4">
    <w:name w:val="header"/>
    <w:basedOn w:val="a"/>
    <w:link w:val="a5"/>
    <w:rsid w:val="00D3357C"/>
    <w:pPr>
      <w:tabs>
        <w:tab w:val="center" w:pos="4252"/>
        <w:tab w:val="right" w:pos="8504"/>
      </w:tabs>
      <w:snapToGrid w:val="0"/>
    </w:pPr>
    <w:rPr>
      <w:lang w:val="x-none" w:eastAsia="x-none"/>
    </w:rPr>
  </w:style>
  <w:style w:type="character" w:customStyle="1" w:styleId="a5">
    <w:name w:val="ヘッダー (文字)"/>
    <w:link w:val="a4"/>
    <w:rsid w:val="00D3357C"/>
    <w:rPr>
      <w:rFonts w:ascii="ＭＳ 明朝" w:hAnsi="Times"/>
      <w:kern w:val="2"/>
      <w:sz w:val="22"/>
      <w:szCs w:val="22"/>
    </w:rPr>
  </w:style>
  <w:style w:type="paragraph" w:styleId="a6">
    <w:name w:val="footer"/>
    <w:basedOn w:val="a"/>
    <w:link w:val="a7"/>
    <w:rsid w:val="00D3357C"/>
    <w:pPr>
      <w:tabs>
        <w:tab w:val="center" w:pos="4252"/>
        <w:tab w:val="right" w:pos="8504"/>
      </w:tabs>
      <w:snapToGrid w:val="0"/>
    </w:pPr>
    <w:rPr>
      <w:lang w:val="x-none" w:eastAsia="x-none"/>
    </w:rPr>
  </w:style>
  <w:style w:type="character" w:customStyle="1" w:styleId="a7">
    <w:name w:val="フッター (文字)"/>
    <w:link w:val="a6"/>
    <w:rsid w:val="00D3357C"/>
    <w:rPr>
      <w:rFonts w:ascii="ＭＳ 明朝" w:hAnsi="Times"/>
      <w:kern w:val="2"/>
      <w:sz w:val="22"/>
      <w:szCs w:val="22"/>
    </w:rPr>
  </w:style>
  <w:style w:type="character" w:styleId="a8">
    <w:name w:val="annotation reference"/>
    <w:rsid w:val="00C10145"/>
    <w:rPr>
      <w:sz w:val="18"/>
      <w:szCs w:val="18"/>
    </w:rPr>
  </w:style>
  <w:style w:type="paragraph" w:styleId="a9">
    <w:name w:val="annotation text"/>
    <w:basedOn w:val="a"/>
    <w:link w:val="aa"/>
    <w:rsid w:val="00C10145"/>
    <w:pPr>
      <w:jc w:val="left"/>
    </w:pPr>
    <w:rPr>
      <w:lang w:val="x-none" w:eastAsia="x-none"/>
    </w:rPr>
  </w:style>
  <w:style w:type="character" w:customStyle="1" w:styleId="aa">
    <w:name w:val="コメント文字列 (文字)"/>
    <w:link w:val="a9"/>
    <w:rsid w:val="00C10145"/>
    <w:rPr>
      <w:rFonts w:ascii="ＭＳ 明朝" w:hAnsi="Times"/>
      <w:kern w:val="2"/>
      <w:sz w:val="22"/>
      <w:szCs w:val="22"/>
    </w:rPr>
  </w:style>
  <w:style w:type="paragraph" w:styleId="ab">
    <w:name w:val="annotation subject"/>
    <w:basedOn w:val="a9"/>
    <w:next w:val="a9"/>
    <w:link w:val="ac"/>
    <w:rsid w:val="00C10145"/>
    <w:rPr>
      <w:b/>
      <w:bCs/>
    </w:rPr>
  </w:style>
  <w:style w:type="character" w:customStyle="1" w:styleId="ac">
    <w:name w:val="コメント内容 (文字)"/>
    <w:link w:val="ab"/>
    <w:rsid w:val="00C10145"/>
    <w:rPr>
      <w:rFonts w:ascii="ＭＳ 明朝" w:hAnsi="Times"/>
      <w:b/>
      <w:bCs/>
      <w:kern w:val="2"/>
      <w:sz w:val="22"/>
      <w:szCs w:val="22"/>
    </w:rPr>
  </w:style>
  <w:style w:type="paragraph" w:styleId="ad">
    <w:name w:val="Balloon Text"/>
    <w:basedOn w:val="a"/>
    <w:link w:val="ae"/>
    <w:rsid w:val="00C10145"/>
    <w:rPr>
      <w:rFonts w:ascii="ヒラギノ角ゴ ProN W3" w:eastAsia="ヒラギノ角ゴ ProN W3"/>
      <w:sz w:val="18"/>
      <w:szCs w:val="18"/>
      <w:lang w:val="x-none" w:eastAsia="x-none"/>
    </w:rPr>
  </w:style>
  <w:style w:type="character" w:customStyle="1" w:styleId="ae">
    <w:name w:val="吹き出し (文字)"/>
    <w:link w:val="ad"/>
    <w:rsid w:val="00C10145"/>
    <w:rPr>
      <w:rFonts w:ascii="ヒラギノ角ゴ ProN W3" w:eastAsia="ヒラギノ角ゴ ProN W3" w:hAnsi="Times"/>
      <w:kern w:val="2"/>
      <w:sz w:val="18"/>
      <w:szCs w:val="18"/>
    </w:rPr>
  </w:style>
  <w:style w:type="character" w:styleId="af">
    <w:name w:val="page number"/>
    <w:basedOn w:val="a0"/>
    <w:rsid w:val="006D1C29"/>
  </w:style>
  <w:style w:type="paragraph" w:customStyle="1" w:styleId="121">
    <w:name w:val="表 (青) 121"/>
    <w:hidden/>
    <w:uiPriority w:val="99"/>
    <w:semiHidden/>
    <w:rsid w:val="00346FF3"/>
    <w:rPr>
      <w:rFonts w:ascii="ＭＳ 明朝" w:hAnsi="Times"/>
      <w:kern w:val="2"/>
      <w:sz w:val="22"/>
      <w:szCs w:val="22"/>
    </w:rPr>
  </w:style>
  <w:style w:type="character" w:styleId="af0">
    <w:name w:val="Hyperlink"/>
    <w:rsid w:val="0010190E"/>
    <w:rPr>
      <w:color w:val="0000FF"/>
      <w:u w:val="single"/>
    </w:rPr>
  </w:style>
  <w:style w:type="paragraph" w:customStyle="1" w:styleId="122">
    <w:name w:val="表 (青) 122"/>
    <w:hidden/>
    <w:uiPriority w:val="99"/>
    <w:semiHidden/>
    <w:rsid w:val="00770481"/>
    <w:rPr>
      <w:rFonts w:ascii="ＭＳ 明朝" w:hAnsi="Time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789</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雑草研究投稿様式</vt:lpstr>
    </vt:vector>
  </TitlesOfParts>
  <Company>長野県農事試験場</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雑草研究投稿様式</dc:title>
  <dc:subject/>
  <dc:creator>nouji</dc:creator>
  <cp:keywords/>
  <dc:description/>
  <cp:lastModifiedBy>浅井　元朗</cp:lastModifiedBy>
  <cp:revision>3</cp:revision>
  <cp:lastPrinted>2014-06-09T12:01:00Z</cp:lastPrinted>
  <dcterms:created xsi:type="dcterms:W3CDTF">2022-10-11T02:42:00Z</dcterms:created>
  <dcterms:modified xsi:type="dcterms:W3CDTF">2022-10-11T02:44:00Z</dcterms:modified>
</cp:coreProperties>
</file>